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Pr="008C13A3" w:rsidRDefault="00296174" w:rsidP="00296174">
      <w:pPr>
        <w:ind w:left="426" w:right="-17"/>
        <w:jc w:val="center"/>
        <w:rPr>
          <w:rFonts w:ascii="Arial" w:hAnsi="Arial" w:cs="Arial"/>
          <w:b/>
        </w:rPr>
      </w:pPr>
      <w:bookmarkStart w:id="0" w:name="_Hlk142658039"/>
    </w:p>
    <w:p w14:paraId="47E5D65F" w14:textId="46A27513" w:rsidR="001D32DF" w:rsidRPr="008C13A3" w:rsidRDefault="001D32DF" w:rsidP="00296174">
      <w:pPr>
        <w:ind w:left="426" w:right="-17"/>
        <w:jc w:val="center"/>
        <w:rPr>
          <w:rFonts w:ascii="Arial" w:hAnsi="Arial" w:cs="Arial"/>
          <w:b/>
        </w:rPr>
      </w:pPr>
      <w:r w:rsidRPr="008C13A3">
        <w:rPr>
          <w:rFonts w:ascii="Arial" w:hAnsi="Arial" w:cs="Arial"/>
          <w:b/>
        </w:rPr>
        <w:t>ANEXO V</w:t>
      </w:r>
      <w:r w:rsidR="00FF2E17" w:rsidRPr="008C13A3">
        <w:rPr>
          <w:rFonts w:ascii="Arial" w:hAnsi="Arial" w:cs="Arial"/>
          <w:b/>
        </w:rPr>
        <w:t>I</w:t>
      </w:r>
      <w:r w:rsidR="00DB55A8">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53F57B79"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DB55A8">
        <w:rPr>
          <w:rFonts w:ascii="Arial" w:hAnsi="Arial" w:cs="Arial"/>
          <w:b/>
          <w:bCs/>
          <w:sz w:val="22"/>
          <w:szCs w:val="22"/>
        </w:rPr>
        <w:t xml:space="preserve">nº </w:t>
      </w:r>
      <w:r w:rsidR="00DB55A8" w:rsidRPr="00DB55A8">
        <w:rPr>
          <w:rFonts w:ascii="Arial" w:hAnsi="Arial" w:cs="Arial"/>
          <w:b/>
          <w:bCs/>
          <w:sz w:val="22"/>
          <w:szCs w:val="22"/>
        </w:rPr>
        <w:t>2.816/2024</w:t>
      </w:r>
      <w:r w:rsidR="005466C3" w:rsidRPr="00DB55A8">
        <w:rPr>
          <w:rFonts w:ascii="Arial" w:hAnsi="Arial" w:cs="Arial"/>
          <w:b/>
          <w:bCs/>
          <w:sz w:val="22"/>
          <w:szCs w:val="22"/>
        </w:rPr>
        <w:t xml:space="preserve"> </w:t>
      </w:r>
      <w:r w:rsidRPr="00DB55A8">
        <w:rPr>
          <w:rFonts w:ascii="Arial" w:hAnsi="Arial" w:cs="Arial"/>
          <w:sz w:val="22"/>
          <w:szCs w:val="22"/>
        </w:rPr>
        <w:t xml:space="preserve">e em observância às disposições da Lei nº </w:t>
      </w:r>
      <w:r w:rsidR="00F232EF" w:rsidRPr="00DB55A8">
        <w:rPr>
          <w:rFonts w:ascii="Arial" w:hAnsi="Arial" w:cs="Arial"/>
          <w:sz w:val="22"/>
          <w:szCs w:val="22"/>
        </w:rPr>
        <w:t xml:space="preserve">14.133, </w:t>
      </w:r>
      <w:r w:rsidR="009872FB" w:rsidRPr="00DB55A8">
        <w:rPr>
          <w:rFonts w:ascii="Arial" w:hAnsi="Arial" w:cs="Arial"/>
          <w:sz w:val="22"/>
          <w:szCs w:val="22"/>
        </w:rPr>
        <w:t xml:space="preserve">de 1º de abril </w:t>
      </w:r>
      <w:r w:rsidR="00F232EF" w:rsidRPr="00DB55A8">
        <w:rPr>
          <w:rFonts w:ascii="Arial" w:hAnsi="Arial" w:cs="Arial"/>
          <w:sz w:val="22"/>
          <w:szCs w:val="22"/>
        </w:rPr>
        <w:t>de 2021</w:t>
      </w:r>
      <w:r w:rsidR="0050761F" w:rsidRPr="00DB55A8">
        <w:rPr>
          <w:rFonts w:ascii="Arial" w:hAnsi="Arial" w:cs="Arial"/>
          <w:sz w:val="22"/>
          <w:szCs w:val="22"/>
        </w:rPr>
        <w:t xml:space="preserve"> </w:t>
      </w:r>
      <w:r w:rsidR="0050761F" w:rsidRPr="00DB55A8">
        <w:rPr>
          <w:rFonts w:ascii="Arial" w:hAnsi="Arial" w:cs="Arial"/>
          <w:sz w:val="22"/>
          <w:szCs w:val="22"/>
          <w:lang w:val="pt-PT"/>
        </w:rPr>
        <w:t xml:space="preserve">e </w:t>
      </w:r>
      <w:r w:rsidR="009872FB" w:rsidRPr="00DB55A8">
        <w:rPr>
          <w:rFonts w:ascii="Arial" w:hAnsi="Arial" w:cs="Arial"/>
          <w:sz w:val="22"/>
          <w:szCs w:val="22"/>
          <w:lang w:val="pt-PT"/>
        </w:rPr>
        <w:t>demais legislações aplicáveis</w:t>
      </w:r>
      <w:r w:rsidR="006306EF" w:rsidRPr="00DB55A8">
        <w:rPr>
          <w:rFonts w:ascii="Arial" w:hAnsi="Arial" w:cs="Arial"/>
          <w:sz w:val="22"/>
          <w:szCs w:val="22"/>
        </w:rPr>
        <w:t>,</w:t>
      </w:r>
      <w:r w:rsidRPr="00DB55A8">
        <w:rPr>
          <w:rFonts w:ascii="Arial" w:hAnsi="Arial" w:cs="Arial"/>
          <w:i/>
          <w:sz w:val="22"/>
          <w:szCs w:val="22"/>
        </w:rPr>
        <w:t xml:space="preserve"> </w:t>
      </w:r>
      <w:r w:rsidRPr="00DB55A8">
        <w:rPr>
          <w:rFonts w:ascii="Arial" w:hAnsi="Arial" w:cs="Arial"/>
          <w:sz w:val="22"/>
          <w:szCs w:val="22"/>
        </w:rPr>
        <w:t xml:space="preserve">resolvem celebrar o presente Termo de Contrato, decorrente do </w:t>
      </w:r>
      <w:r w:rsidR="005466C3" w:rsidRPr="00DB55A8">
        <w:rPr>
          <w:rFonts w:ascii="Arial" w:hAnsi="Arial" w:cs="Arial"/>
          <w:b/>
          <w:bCs/>
          <w:sz w:val="22"/>
          <w:szCs w:val="22"/>
        </w:rPr>
        <w:t>Pregão Eletrônico</w:t>
      </w:r>
      <w:r w:rsidR="000B23ED" w:rsidRPr="00DB55A8">
        <w:rPr>
          <w:rFonts w:ascii="Arial" w:hAnsi="Arial" w:cs="Arial"/>
          <w:b/>
          <w:bCs/>
          <w:sz w:val="22"/>
          <w:szCs w:val="22"/>
        </w:rPr>
        <w:t xml:space="preserve"> </w:t>
      </w:r>
      <w:r w:rsidR="005466C3" w:rsidRPr="00DB55A8">
        <w:rPr>
          <w:rFonts w:ascii="Arial" w:hAnsi="Arial" w:cs="Arial"/>
          <w:b/>
          <w:bCs/>
          <w:sz w:val="22"/>
          <w:szCs w:val="22"/>
        </w:rPr>
        <w:t xml:space="preserve">nº </w:t>
      </w:r>
      <w:r w:rsidR="00DB55A8" w:rsidRPr="00DB55A8">
        <w:rPr>
          <w:rFonts w:ascii="Arial" w:hAnsi="Arial" w:cs="Arial"/>
          <w:b/>
          <w:bCs/>
          <w:sz w:val="22"/>
          <w:szCs w:val="22"/>
        </w:rPr>
        <w:t>90.036/2024</w:t>
      </w:r>
      <w:r w:rsidRPr="00DB55A8">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1C47BFAB"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DB55A8" w:rsidRPr="00DB55A8">
        <w:rPr>
          <w:rFonts w:ascii="Arial" w:eastAsiaTheme="majorEastAsia" w:hAnsi="Arial" w:cs="Arial"/>
          <w:b/>
          <w:bCs/>
          <w:lang w:val="pt-BR" w:eastAsia="pt-BR"/>
        </w:rPr>
        <w:t>AQUISIÇÃO, sob demanda, DE GÁS GLP 13KG e 45KG, para atender as necessidades do Hospital Maternidade Dr. Mário Dutra de Castro, Subsecretaria de Atenção Básica, Estratégia da Saúde da Família, Gerência de Saúde Mental (CAPS i, CAPS AD e CAPS III), Subsecretaria de Vigilância em Saúde e Controle de Vigilância da Peste</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3B7C54EB" w14:textId="77777777" w:rsidR="00C634F1" w:rsidRPr="008C13A3" w:rsidRDefault="00C634F1" w:rsidP="00C634F1">
      <w:pPr>
        <w:pStyle w:val="PargrafodaLista"/>
        <w:widowControl/>
        <w:tabs>
          <w:tab w:val="left" w:pos="426"/>
        </w:tabs>
        <w:autoSpaceDE/>
        <w:autoSpaceDN/>
        <w:spacing w:before="120" w:after="120" w:line="276" w:lineRule="auto"/>
        <w:ind w:left="0"/>
        <w:jc w:val="both"/>
        <w:rPr>
          <w:rFonts w:ascii="Arial" w:hAnsi="Arial" w:cs="Arial"/>
          <w:bCs/>
          <w:iCs/>
          <w:color w:val="FF0000"/>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FB74947" w14:textId="487E3FA7" w:rsidR="00DB55A8" w:rsidRPr="00DE2CE0" w:rsidRDefault="00DB55A8" w:rsidP="00DE2CE0">
      <w:pPr>
        <w:pStyle w:val="PargrafodaLista"/>
        <w:numPr>
          <w:ilvl w:val="1"/>
          <w:numId w:val="2"/>
        </w:numPr>
        <w:spacing w:line="323" w:lineRule="atLeast"/>
        <w:ind w:left="0" w:firstLine="0"/>
        <w:jc w:val="both"/>
        <w:rPr>
          <w:rFonts w:ascii="Arial" w:hAnsi="Arial" w:cs="Arial"/>
          <w:b/>
          <w:iCs/>
        </w:rPr>
      </w:pPr>
      <w:r w:rsidRPr="00DE2CE0">
        <w:rPr>
          <w:rFonts w:ascii="Arial" w:hAnsi="Arial" w:cs="Arial"/>
          <w:b/>
          <w:iCs/>
        </w:rPr>
        <w:t xml:space="preserve"> EXECUÇÃO CONTRATUAL</w:t>
      </w:r>
    </w:p>
    <w:p w14:paraId="62F9999E" w14:textId="3F75DAA6"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bookmarkStart w:id="3" w:name="__DdeLink__1086_2522526913"/>
      <w:r w:rsidRPr="00DE2CE0">
        <w:rPr>
          <w:rFonts w:ascii="Arial" w:hAnsi="Arial" w:cs="Arial"/>
          <w:bCs/>
          <w:iCs/>
        </w:rPr>
        <w:t>O prazo de entrega do objeto é de no máximo 15 (quinze) dias corridos, contados a partir do recebimento da nota de empenho, autorização de fornecimento ou documento equivalente</w:t>
      </w:r>
      <w:bookmarkEnd w:id="3"/>
      <w:r w:rsidRPr="00DE2CE0">
        <w:rPr>
          <w:rFonts w:ascii="Arial" w:hAnsi="Arial" w:cs="Arial"/>
          <w:bCs/>
          <w:iCs/>
        </w:rPr>
        <w:t>;</w:t>
      </w:r>
    </w:p>
    <w:p w14:paraId="0A7AB1FC" w14:textId="0A026F2D"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Caso não seja possível a entrega na data assinalada, a empresa deverá comunicar as razões respectivas com pelo menos 5 (cinco) dias úteis de antecedência para que qualquer pleito de prorrogação de prazo seja analisado, ressalvadas situações de caso fortuito e força maior;</w:t>
      </w:r>
    </w:p>
    <w:p w14:paraId="59735BD0" w14:textId="254E1647"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A Contratada deverá proceder com a entrega do objeto nos locas e horário arrolados abaixo:</w:t>
      </w:r>
    </w:p>
    <w:p w14:paraId="517098DC" w14:textId="14900364" w:rsidR="00DB55A8" w:rsidRPr="00DE2CE0" w:rsidRDefault="00DB55A8" w:rsidP="00DE2CE0">
      <w:pPr>
        <w:pStyle w:val="PargrafodaLista"/>
        <w:numPr>
          <w:ilvl w:val="3"/>
          <w:numId w:val="2"/>
        </w:numPr>
        <w:spacing w:line="323" w:lineRule="atLeast"/>
        <w:ind w:left="0" w:firstLine="0"/>
        <w:jc w:val="both"/>
        <w:rPr>
          <w:rFonts w:ascii="Arial" w:hAnsi="Arial" w:cs="Arial"/>
          <w:bCs/>
          <w:iCs/>
        </w:rPr>
      </w:pPr>
      <w:r w:rsidRPr="00DE2CE0">
        <w:rPr>
          <w:rFonts w:ascii="Arial" w:hAnsi="Arial" w:cs="Arial"/>
          <w:bCs/>
          <w:iCs/>
        </w:rPr>
        <w:t>Hospital Maternidade Dr. Mário Dutra de Castro: Tv. Antônio Fernandes Moreira, nº 12 – Centro – Nova Friburgo/RJ  – De segunda-feira a sexta-feira, no horário de 09:00h às 16:00h;</w:t>
      </w:r>
    </w:p>
    <w:p w14:paraId="42E43EF5" w14:textId="38BF84F7" w:rsidR="00DB55A8" w:rsidRPr="00DE2CE0" w:rsidRDefault="00DB55A8" w:rsidP="00DE2CE0">
      <w:pPr>
        <w:pStyle w:val="PargrafodaLista"/>
        <w:numPr>
          <w:ilvl w:val="3"/>
          <w:numId w:val="2"/>
        </w:numPr>
        <w:spacing w:line="323" w:lineRule="atLeast"/>
        <w:ind w:left="0" w:firstLine="0"/>
        <w:jc w:val="both"/>
        <w:rPr>
          <w:rFonts w:ascii="Arial" w:hAnsi="Arial" w:cs="Arial"/>
          <w:bCs/>
          <w:iCs/>
        </w:rPr>
      </w:pPr>
      <w:r w:rsidRPr="00DE2CE0">
        <w:rPr>
          <w:rFonts w:ascii="Arial" w:hAnsi="Arial" w:cs="Arial"/>
          <w:bCs/>
          <w:iCs/>
        </w:rPr>
        <w:t>Subsecretaria de Atenção Básica / UBS:</w:t>
      </w:r>
    </w:p>
    <w:p w14:paraId="21E7DE5D" w14:textId="01EE4545"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UBS Cordoeira: Rua Darcilia dos Santos, s/nº – Cordoeira – Nova Friburgo/RJ – De segunda à sexta-feira, no horário de 09:00h às 16:00h;</w:t>
      </w:r>
    </w:p>
    <w:p w14:paraId="5CFCA68E" w14:textId="67F15813"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lastRenderedPageBreak/>
        <w:t>UBS São Geraldo: Rua Antonio Augusto dos Reis Junior, S/Nº – São Geraldo – Nova Friburgo/RJ – De segunda à sexta-feira, no horário de 09:00h às 16:00h;</w:t>
      </w:r>
    </w:p>
    <w:p w14:paraId="6CD39D8F" w14:textId="08112782"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Posto Tunney Kassuga: Rua Vicente Sobrinho, s/nº – Olaria – Nova Friburgo/RJ – De segunda à sexta-feira, no horário de 09:00h às 16:00h;</w:t>
      </w:r>
    </w:p>
    <w:p w14:paraId="5E071DD1" w14:textId="20876C06"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Posto Waldir Costa: Rua José Ernesto Knust, nº 184 – Conselheiro Paulino – Nova Friburgo/RJ – De segunda à sexta-feira, no horário de 09:00h às 16:00h;</w:t>
      </w:r>
    </w:p>
    <w:p w14:paraId="42179809" w14:textId="64A350E0"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Policlínica Sylvio Henrique Braune: Rua Plínio Casado, s/nº – Centro – Nova Friburgo/RJ – De segunda à sexta-feira, no horário de 09:00h às 16:00h;</w:t>
      </w:r>
    </w:p>
    <w:p w14:paraId="42BAC0A5" w14:textId="64DE89F0" w:rsidR="00DB55A8" w:rsidRPr="00DE2CE0" w:rsidRDefault="00DB55A8" w:rsidP="00DE2CE0">
      <w:pPr>
        <w:pStyle w:val="PargrafodaLista"/>
        <w:numPr>
          <w:ilvl w:val="3"/>
          <w:numId w:val="2"/>
        </w:numPr>
        <w:spacing w:line="323" w:lineRule="atLeast"/>
        <w:ind w:left="0" w:firstLine="0"/>
        <w:jc w:val="both"/>
        <w:rPr>
          <w:rFonts w:ascii="Arial" w:hAnsi="Arial" w:cs="Arial"/>
          <w:bCs/>
          <w:iCs/>
        </w:rPr>
      </w:pPr>
      <w:r w:rsidRPr="00DE2CE0">
        <w:rPr>
          <w:rFonts w:ascii="Arial" w:hAnsi="Arial" w:cs="Arial"/>
          <w:bCs/>
          <w:iCs/>
        </w:rPr>
        <w:t>Estratégia da Saúde da Família / ESF:</w:t>
      </w:r>
    </w:p>
    <w:p w14:paraId="10F28699" w14:textId="0B24C0AD"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Amparo: Rua Rivail Gripp, 75 – Amparo – 4º Distrito – Nova Friburgo/RJ – De segunda à sexta-feira, no horário de 09:00h às 16:00h;</w:t>
      </w:r>
    </w:p>
    <w:p w14:paraId="16AA1F57" w14:textId="75B3EEDA"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Campo do Coelho: Rua Jones Muniz – Campo do Coelho – 3º Distrito – Nova Friburgo/RJ – De segunda à sexta-feira, no horário de 09:00h às 16:00h;</w:t>
      </w:r>
    </w:p>
    <w:p w14:paraId="4B011665" w14:textId="6B51D79A"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Centenário: Rua João Cabral Sobrinho, s/nº – Conquista – Nova Friburgo/RJ – De segunda à sexta-feira, no horário de 09:00h às 16:00h;</w:t>
      </w:r>
    </w:p>
    <w:p w14:paraId="3827D56E" w14:textId="16FE5B31"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Lumiar: Rua Guilherme Eugênio Spitz, s/nº – Lumiar – 5º Distrito – Nova Friburgo/RJ – De segunda à sexta-feira, no horário de 09:00h às 16:00h;</w:t>
      </w:r>
    </w:p>
    <w:p w14:paraId="39EA48CB" w14:textId="614EB019"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Mury: Av. Hamburgo, s/nº – Mury – 8º Distrito – Nova Friburgo/RJ – De segunda à sexta-feira, no horário de 09:00h às 16:00h;</w:t>
      </w:r>
    </w:p>
    <w:p w14:paraId="0B7C4477" w14:textId="08442788"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Nova Suiça: Rua Moisés Moraes Filho, s/nº – Nova Suíça – Nova Friburgo/RJ – De segunda à sexta-feira, no horário de 09:00h às 16:00h;</w:t>
      </w:r>
    </w:p>
    <w:p w14:paraId="7C1DBE75" w14:textId="392FD184"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Olaria I: Rua Xingu, nº 02 – Alto de Olaria – Nova Friburgo/RJ – De segunda à sexta-feira, no horário de 09:00h às 16:00h;</w:t>
      </w:r>
    </w:p>
    <w:p w14:paraId="272F5197" w14:textId="3D10E8BE"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Olaria II: Rua Espírito Santo, nº 09 – Alto de Olaria – Nova Friburgo/RJ – De segunda à sexta-feira, no horário de 09:00h às 16:00h;</w:t>
      </w:r>
    </w:p>
    <w:p w14:paraId="5A826735" w14:textId="4EBB0E9B"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Olaria III – Amarelinho: Rua Augusto Nicolau Rodrigues, nº 59 – Alto de Olaria – Nova Friburgo/RJ – De segunda à sexta-feira, no horário de 09:00h às 16:00h;</w:t>
      </w:r>
    </w:p>
    <w:p w14:paraId="3BCB733D" w14:textId="5125A765"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Rio Bonito: Rio Bonito de Lumiar – 5º Distrito – Nova Friburgo/RJ – De segunda à sexta-feira, no horário de 09:00h às 16:00h;</w:t>
      </w:r>
    </w:p>
    <w:p w14:paraId="2873CD68" w14:textId="629BC5BF"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Riograndina: Praça Nossa Senhora do Rosário, s/nº – Riograndina – 2º Distrito – Nova Friburgo/RJ – De segunda à sexta-feira, no horário de 09:00h às 16:00h;</w:t>
      </w:r>
    </w:p>
    <w:p w14:paraId="60AB13C5" w14:textId="3685AF81"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lastRenderedPageBreak/>
        <w:t>ESF de São Lorenço: Estrada de S. Lourenço – 5º Distrito – Nova Friburgo/RJ – De segunda à sexta-feira, no horário de 09:00h às 16:00h;</w:t>
      </w:r>
    </w:p>
    <w:p w14:paraId="256984A5" w14:textId="69F288B9"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São Pedro da Serra: Rua Rodrigues Alves, 75 – São Pedro da Serra – 7º Distrito – Nova Friburgo/RJ – De segunda à sexta-feira, no horário de 09:00h às 16:00h;</w:t>
      </w:r>
    </w:p>
    <w:p w14:paraId="485295FE" w14:textId="3FCA477F"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do Stucky: Rua Acedimiro Bussinger, s/nº – Vale do Stucky – Nova Friburgo/RJ – De segunda à sexta-feira, no horário de 09:00h às 16:00h;</w:t>
      </w:r>
    </w:p>
    <w:p w14:paraId="75697D1F" w14:textId="10F9490D"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Vargem Alta: Estrada João Heringer, s/nº – Vargem Alta – Nova Friburgo/RJ – De segunda à sexta-feira, no horário de 09:00h às 16:00h;</w:t>
      </w:r>
    </w:p>
    <w:p w14:paraId="606FDC04" w14:textId="6BA745FD"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Varginha: Rua Fransico Lopes, s/nº - Varginha – Nova Friburgo/RJ – De segunda à sexta-feira, no horário de 09:00h às 16:00h;</w:t>
      </w:r>
    </w:p>
    <w:p w14:paraId="5F079505" w14:textId="1BF62392"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Terra Nova: Rua Eugênia de Almeida Maia, 110 – Conselheiro Paulino – Nova Friburgo/RJ – De segunda à sexta-feira, no horário de 09:00h às 16:00h;</w:t>
      </w:r>
    </w:p>
    <w:p w14:paraId="58032B33" w14:textId="095D6A6A"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Conquista: Estrada Albino de Sá Martins - Conquista – Nova Friburgo/RJ – De segunda à sexta-feira, no horário de 09:00h às 16:00h;</w:t>
      </w:r>
    </w:p>
    <w:p w14:paraId="018AFBB0" w14:textId="5322D382"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Cordoeira: Rua Darcília dos Santos, s/nº - Cordoeira – Nova Friburgo/RJ – De segunda à sexta-feira, no horário de 09:00h às 16:00h;</w:t>
      </w:r>
    </w:p>
    <w:p w14:paraId="5B9FED67" w14:textId="343F3C76"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ESF de São Geraldo: Rua José Copertino Nogueira, nº 171 – São Geraldo – Nova Friburgo/RJ – De segunda à sexta-feira, no horário de 09:00h às 16:00h;</w:t>
      </w:r>
    </w:p>
    <w:p w14:paraId="006F051B" w14:textId="7A1CF78C" w:rsidR="00DB55A8" w:rsidRPr="00DE2CE0" w:rsidRDefault="00DB55A8" w:rsidP="00DE2CE0">
      <w:pPr>
        <w:pStyle w:val="PargrafodaLista"/>
        <w:numPr>
          <w:ilvl w:val="3"/>
          <w:numId w:val="2"/>
        </w:numPr>
        <w:spacing w:line="323" w:lineRule="atLeast"/>
        <w:ind w:left="0" w:firstLine="0"/>
        <w:jc w:val="both"/>
        <w:rPr>
          <w:rFonts w:ascii="Arial" w:hAnsi="Arial" w:cs="Arial"/>
          <w:bCs/>
          <w:iCs/>
        </w:rPr>
      </w:pPr>
      <w:r w:rsidRPr="00DE2CE0">
        <w:rPr>
          <w:rFonts w:ascii="Arial" w:hAnsi="Arial" w:cs="Arial"/>
          <w:bCs/>
          <w:iCs/>
        </w:rPr>
        <w:t>Gerência de Saúde Mental</w:t>
      </w:r>
    </w:p>
    <w:p w14:paraId="735AC999" w14:textId="2E4C2D36"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CAPS AD: Av. Comte Bittencourt, 142 – Centro – Nova Friburgo/RJ – De segunda à sexta-feira, no horário de 09:00h às 16:00h;</w:t>
      </w:r>
    </w:p>
    <w:p w14:paraId="5A862C9D" w14:textId="699C3D44"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CAPS I: Av. Júlio Antônio Thurler, 431 – Olaria – Nova Friburgo/RJ – De segunda à sexta-feira, no horário de 09:00h às 16:00h;</w:t>
      </w:r>
    </w:p>
    <w:p w14:paraId="53740F4E" w14:textId="6D38C264"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 xml:space="preserve">CAPS III: Rua Padre Roberto Saboia de Medeiros, 24B – Paissandu – Nova Friburgo/RJ – </w:t>
      </w:r>
      <w:bookmarkStart w:id="4" w:name="__DdeLink__773_3115952881"/>
      <w:r w:rsidRPr="00DE2CE0">
        <w:rPr>
          <w:rFonts w:ascii="Arial" w:hAnsi="Arial" w:cs="Arial"/>
          <w:bCs/>
          <w:iCs/>
        </w:rPr>
        <w:t>De segunda à sexta-feira, no horário de 09:00h às 16:00h;</w:t>
      </w:r>
      <w:bookmarkEnd w:id="4"/>
    </w:p>
    <w:p w14:paraId="7ED76B91" w14:textId="126FA731" w:rsidR="00DB55A8" w:rsidRPr="00DE2CE0" w:rsidRDefault="00DB55A8" w:rsidP="00DE2CE0">
      <w:pPr>
        <w:pStyle w:val="PargrafodaLista"/>
        <w:numPr>
          <w:ilvl w:val="3"/>
          <w:numId w:val="2"/>
        </w:numPr>
        <w:spacing w:line="323" w:lineRule="atLeast"/>
        <w:ind w:left="0" w:firstLine="0"/>
        <w:jc w:val="both"/>
        <w:rPr>
          <w:rFonts w:ascii="Arial" w:hAnsi="Arial" w:cs="Arial"/>
          <w:bCs/>
          <w:iCs/>
        </w:rPr>
      </w:pPr>
      <w:r w:rsidRPr="00DE2CE0">
        <w:rPr>
          <w:rFonts w:ascii="Arial" w:hAnsi="Arial" w:cs="Arial"/>
          <w:bCs/>
          <w:iCs/>
        </w:rPr>
        <w:t>Subsecretaria de Vigilância em Saúde</w:t>
      </w:r>
    </w:p>
    <w:p w14:paraId="137BEAA5" w14:textId="0D43ABA9"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Subseretaria de Vigilância em Saúde: Rua Augusto Cardoso, 62 – Centro – Nova Friburgo/RH – De segunda à sexta-feira, no horário de 08:00h às 17:00h;</w:t>
      </w:r>
    </w:p>
    <w:p w14:paraId="6579FBD3" w14:textId="403E135E" w:rsidR="00DB55A8" w:rsidRPr="00DE2CE0" w:rsidRDefault="00DB55A8" w:rsidP="00DE2CE0">
      <w:pPr>
        <w:pStyle w:val="PargrafodaLista"/>
        <w:numPr>
          <w:ilvl w:val="4"/>
          <w:numId w:val="2"/>
        </w:numPr>
        <w:spacing w:line="323" w:lineRule="atLeast"/>
        <w:ind w:left="0" w:firstLine="0"/>
        <w:jc w:val="both"/>
        <w:rPr>
          <w:rFonts w:ascii="Arial" w:hAnsi="Arial" w:cs="Arial"/>
          <w:bCs/>
          <w:iCs/>
        </w:rPr>
      </w:pPr>
      <w:r w:rsidRPr="00DE2CE0">
        <w:rPr>
          <w:rFonts w:ascii="Arial" w:hAnsi="Arial" w:cs="Arial"/>
          <w:bCs/>
          <w:iCs/>
        </w:rPr>
        <w:t>Subseretaria de Vigilância em Saúde/Controle de Vigilância da Peste: RJ 242 – Três Cachoeiras – s/nº – Antigo Colégio Municipal João de Almeida – De segunda à sexta-feira, no horário de 08:00h às 17:00h;</w:t>
      </w:r>
    </w:p>
    <w:p w14:paraId="15BBEC79" w14:textId="12EB3369"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lastRenderedPageBreak/>
        <w:t>Os materiais serão recebidos provisoriamente, de forma sumária, no prazo de 2 (dois) dias úteis, pelo(a) responsável pelo acompanhamento e fiscalização do contrato, para efeito de posterior verificação de sua conformidade com as especificações constantes neste Termo de Referência e na proposta;</w:t>
      </w:r>
    </w:p>
    <w:p w14:paraId="6B0A7D3E" w14:textId="5808912A"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Os materiais poderão ser rejeitados, no todo ou em parte, quando em desacordo com as especificações constantes neste Termo de Referência e na proposta, devendo ser substituídos no prazo de 3 (três) dias úteis, a contar da notificação da contratada, às suas custas, sem prejuízo da aplicação das penalidades;</w:t>
      </w:r>
    </w:p>
    <w:p w14:paraId="4D07E0CC" w14:textId="4EF97585"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Os materiais serão recebidos definitivamente no prazo de 2 (dois) dias úteis, contados do recebimento provisório, após a verificação da qualidade e quantidade do material e consequente aceitação mediante termo detalhado;</w:t>
      </w:r>
    </w:p>
    <w:p w14:paraId="595384D5" w14:textId="57D1D4CD"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Na hipótese de a verificação a que se refere o subitem anterior não ser procedida dentro do prazo fixado, reputar-se-á como realizada, consumando-se o recebimento definitivo no dia do esgotamento do prazo;</w:t>
      </w:r>
    </w:p>
    <w:p w14:paraId="6A2CA204" w14:textId="6C70965C"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O recebimento provisório ou definitivo não excluirá a responsabilidade civil pela solidez e pela segurança do serviço nem a responsabilidade ético-profissional pela perfeita execução do contrato;</w:t>
      </w:r>
    </w:p>
    <w:p w14:paraId="2215C9D8" w14:textId="49A53D7F"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Não cabe para o objeto do presente, prazo de garantia contratual dos bens, complementar à garantia legal.</w:t>
      </w:r>
    </w:p>
    <w:p w14:paraId="7D08B764" w14:textId="3109A0EF" w:rsidR="00DB55A8" w:rsidRPr="00DE2CE0" w:rsidRDefault="00DE2CE0" w:rsidP="00DE2CE0">
      <w:pPr>
        <w:pStyle w:val="PargrafodaLista"/>
        <w:numPr>
          <w:ilvl w:val="1"/>
          <w:numId w:val="2"/>
        </w:numPr>
        <w:spacing w:line="323" w:lineRule="atLeast"/>
        <w:ind w:left="0" w:firstLine="0"/>
        <w:jc w:val="both"/>
        <w:rPr>
          <w:rFonts w:ascii="Arial" w:hAnsi="Arial" w:cs="Arial"/>
          <w:b/>
          <w:iCs/>
        </w:rPr>
      </w:pPr>
      <w:r w:rsidRPr="00DE2CE0">
        <w:rPr>
          <w:rFonts w:ascii="Arial" w:hAnsi="Arial" w:cs="Arial"/>
          <w:b/>
          <w:iCs/>
        </w:rPr>
        <w:t xml:space="preserve">- </w:t>
      </w:r>
      <w:r w:rsidR="00DB55A8" w:rsidRPr="00DE2CE0">
        <w:rPr>
          <w:rFonts w:ascii="Arial" w:hAnsi="Arial" w:cs="Arial"/>
          <w:b/>
          <w:iCs/>
        </w:rPr>
        <w:t>GESTÃO DO CONTRATO</w:t>
      </w:r>
    </w:p>
    <w:p w14:paraId="3D2E0A9B" w14:textId="428BA71E"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O contrato deverá ser executado fielmente pelas partes, de acordo com as cláusulas avençadas e as normas da Lei nº 14.133, de 2021, e cada parte responderá pelas consequências de sua inexecução total ou parcial (Lei nº 14.133/2021, art. 115, caput);</w:t>
      </w:r>
    </w:p>
    <w:p w14:paraId="4D8B4E8A" w14:textId="06E65222"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Em caso de impedimento, ordem de paralisação ou suspensão do contrato, o cronograma de execução será prorrogado automaticamente pelo tempo correspondente, anotadas tais circunstâncias mediante simples apostila (Lei nº 14.133/2021, art. 115, §5º);</w:t>
      </w:r>
    </w:p>
    <w:p w14:paraId="5C71D5DD" w14:textId="480161EE"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A execução do contrato deverá ser acompanhada e fiscalizada pelo(s) fiscal(is) do contrato, ou pelos respectivos substitutos (Lei nº 14.133/2021, art. 117, caput);</w:t>
      </w:r>
    </w:p>
    <w:p w14:paraId="57ABF881" w14:textId="202F001E"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O fiscal do contrato anotará em registro próprio todas as ocorrências relacionadas à execução do contrato, determinando o que for necessário para a regularização das faltas ou dos defeitos observados (Lei nº 14.133/2021, art. 117, §1º);</w:t>
      </w:r>
    </w:p>
    <w:p w14:paraId="119EEF7F" w14:textId="422BBE08"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 xml:space="preserve">O fiscal do contrato informará a seus superiores, em tempo hábil para a adoção das medidas convenientes, a situação que demandar decisão ou providência que ultrapasse sua </w:t>
      </w:r>
      <w:r w:rsidRPr="00DE2CE0">
        <w:rPr>
          <w:rFonts w:ascii="Arial" w:hAnsi="Arial" w:cs="Arial"/>
          <w:bCs/>
          <w:iCs/>
        </w:rPr>
        <w:lastRenderedPageBreak/>
        <w:t>competência (Lei nº 14.133/2021, art. 117, §2º);</w:t>
      </w:r>
    </w:p>
    <w:p w14:paraId="28E36C1F" w14:textId="1BED8145"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1DA5F0B9" w14:textId="50B9EF77"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56EC827B" w14:textId="56379D05"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Somente o contratado será responsável pelos encargos trabalhistas, previdenciários, fiscais e comerciais resultantes da execução do contrato (Lei nº 14.133/2021, art. 121, caput);</w:t>
      </w:r>
    </w:p>
    <w:p w14:paraId="74C5ECBF" w14:textId="4D9F39C1"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A inadimplência do contratado em relação aos encargos trabalhistas, fiscais e comerciais não transferirá à Administração a responsabilidade pelo seu pagamento e não poderá onerar o objeto do contrato (Lei nº 14.133/2021, art. 121, §1º);</w:t>
      </w:r>
    </w:p>
    <w:p w14:paraId="092B256E" w14:textId="6C6C2BC3" w:rsidR="00DB55A8" w:rsidRPr="00DE2CE0" w:rsidRDefault="00DE2CE0"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 xml:space="preserve"> </w:t>
      </w:r>
      <w:r w:rsidR="00DB55A8" w:rsidRPr="00DE2CE0">
        <w:rPr>
          <w:rFonts w:ascii="Arial" w:hAnsi="Arial" w:cs="Arial"/>
          <w:bCs/>
          <w:iCs/>
        </w:rPr>
        <w:t>As comunicações entre o órgão ou entidade e a contratada devem ser realizadas por escrito sempre que o ato exigir tal formalidade, admitindo-se, excepcionalmente, o uso de mensagem eletrônica para esse fim;</w:t>
      </w:r>
    </w:p>
    <w:p w14:paraId="7491BB73" w14:textId="1DB76470"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O órgão ou entidade poderá convocar representante da empresa para adoção de providências que devam ser cumpridas de imediato;</w:t>
      </w:r>
    </w:p>
    <w:p w14:paraId="1079BE41" w14:textId="6649C558"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58163355" w14:textId="2AA3841B"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58F55737" w14:textId="0B5BDFC0"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Para o acompanhamento, gestão e fiscalização da execução do presente contrato, serão designados em momento posterior, antes da execução do objeto, agentes públicos gestor, gestor substituto, fiscal, e fiscal substituto;</w:t>
      </w:r>
    </w:p>
    <w:p w14:paraId="765E10FC" w14:textId="4224EA1D"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5470FE5D" w14:textId="446F1353"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lastRenderedPageBreak/>
        <w:t>O(s) fiscal(is) designado pela Contratante deverá ter a experiência necessária para o acompanhamento e controle da execução dos serviços e do contrato;</w:t>
      </w:r>
    </w:p>
    <w:p w14:paraId="2AF2BC45" w14:textId="0762E1D1"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A verificação da adequação da prestação do serviço deverá ser realizada com base nos critérios previstos neste Termo de Referência;</w:t>
      </w:r>
    </w:p>
    <w:p w14:paraId="11212FDE" w14:textId="44473290"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520AB426" w14:textId="4BF8ADA8" w:rsidR="00DB55A8" w:rsidRPr="00DE2CE0" w:rsidRDefault="00DB55A8" w:rsidP="00DE2CE0">
      <w:pPr>
        <w:pStyle w:val="PargrafodaLista"/>
        <w:numPr>
          <w:ilvl w:val="2"/>
          <w:numId w:val="2"/>
        </w:numPr>
        <w:spacing w:line="323" w:lineRule="atLeast"/>
        <w:ind w:left="0" w:firstLine="0"/>
        <w:jc w:val="both"/>
        <w:rPr>
          <w:rFonts w:ascii="Arial" w:hAnsi="Arial" w:cs="Arial"/>
          <w:bCs/>
          <w:iCs/>
        </w:rPr>
      </w:pPr>
      <w:r w:rsidRPr="00DE2CE0">
        <w:rPr>
          <w:rFonts w:ascii="Arial" w:hAnsi="Arial" w:cs="Arial"/>
          <w:bCs/>
          <w:iCs/>
        </w:rPr>
        <w:t>Além das obrigações resultantes da aplicação da lei n° 14.133/21 e demais normas pertinentes, são obrigações da CONTRATANTE:</w:t>
      </w:r>
    </w:p>
    <w:p w14:paraId="50143000" w14:textId="2563F078" w:rsidR="00DB55A8" w:rsidRPr="00DE2CE0" w:rsidRDefault="00DB55A8" w:rsidP="00DE2CE0">
      <w:pPr>
        <w:pStyle w:val="PargrafodaLista"/>
        <w:numPr>
          <w:ilvl w:val="3"/>
          <w:numId w:val="2"/>
        </w:numPr>
        <w:spacing w:line="323" w:lineRule="atLeast"/>
        <w:ind w:left="0" w:firstLine="0"/>
        <w:jc w:val="both"/>
        <w:rPr>
          <w:rFonts w:ascii="Arial" w:hAnsi="Arial" w:cs="Arial"/>
          <w:bCs/>
          <w:iCs/>
        </w:rPr>
      </w:pPr>
      <w:r w:rsidRPr="00DE2CE0">
        <w:rPr>
          <w:rFonts w:ascii="Arial" w:hAnsi="Arial" w:cs="Arial"/>
          <w:bCs/>
          <w:iCs/>
        </w:rPr>
        <w:t>Atestar as faturas/notas fiscais da CONTRATADA oriundas da realização dos serviços licitados;</w:t>
      </w:r>
    </w:p>
    <w:p w14:paraId="6D7D189B" w14:textId="4DC3AA27" w:rsidR="00DB55A8" w:rsidRPr="00DE2CE0" w:rsidRDefault="00DB55A8" w:rsidP="00DE2CE0">
      <w:pPr>
        <w:pStyle w:val="PargrafodaLista"/>
        <w:numPr>
          <w:ilvl w:val="3"/>
          <w:numId w:val="2"/>
        </w:numPr>
        <w:spacing w:line="323" w:lineRule="atLeast"/>
        <w:ind w:left="0" w:firstLine="0"/>
        <w:jc w:val="both"/>
        <w:rPr>
          <w:rFonts w:ascii="Arial" w:hAnsi="Arial" w:cs="Arial"/>
          <w:bCs/>
          <w:iCs/>
        </w:rPr>
      </w:pPr>
      <w:r w:rsidRPr="00DE2CE0">
        <w:rPr>
          <w:rFonts w:ascii="Arial" w:hAnsi="Arial" w:cs="Arial"/>
          <w:bCs/>
          <w:iCs/>
        </w:rPr>
        <w:t>Efetuar os pagamentos devidos, nos prazos estabelecidos, à contratada;</w:t>
      </w:r>
    </w:p>
    <w:p w14:paraId="0CF5D578" w14:textId="66F75FB7" w:rsidR="00DB55A8" w:rsidRPr="00DE2CE0" w:rsidRDefault="00DB55A8" w:rsidP="00DE2CE0">
      <w:pPr>
        <w:pStyle w:val="PargrafodaLista"/>
        <w:numPr>
          <w:ilvl w:val="3"/>
          <w:numId w:val="2"/>
        </w:numPr>
        <w:spacing w:line="323" w:lineRule="atLeast"/>
        <w:ind w:left="0" w:firstLine="0"/>
        <w:jc w:val="both"/>
        <w:rPr>
          <w:rFonts w:ascii="Arial" w:hAnsi="Arial" w:cs="Arial"/>
          <w:bCs/>
          <w:iCs/>
        </w:rPr>
      </w:pPr>
      <w:r w:rsidRPr="00DE2CE0">
        <w:rPr>
          <w:rFonts w:ascii="Arial" w:hAnsi="Arial" w:cs="Arial"/>
          <w:bCs/>
          <w:iCs/>
        </w:rPr>
        <w:t>Prestar as informações e os devidos esclarecimentos que venham a ser solicitados pela CONTRATADA;</w:t>
      </w:r>
    </w:p>
    <w:p w14:paraId="1843A1EC" w14:textId="6D44DBFC" w:rsidR="00DB55A8" w:rsidRPr="004B6A5F" w:rsidRDefault="00DB55A8" w:rsidP="000D68D4">
      <w:pPr>
        <w:pStyle w:val="PargrafodaLista"/>
        <w:numPr>
          <w:ilvl w:val="3"/>
          <w:numId w:val="12"/>
        </w:numPr>
        <w:spacing w:line="323" w:lineRule="atLeast"/>
        <w:ind w:left="0" w:firstLine="0"/>
        <w:jc w:val="both"/>
        <w:rPr>
          <w:rFonts w:ascii="Arial" w:hAnsi="Arial" w:cs="Arial"/>
          <w:bCs/>
          <w:iCs/>
        </w:rPr>
      </w:pPr>
      <w:r w:rsidRPr="004B6A5F">
        <w:rPr>
          <w:rFonts w:ascii="Arial" w:hAnsi="Arial" w:cs="Arial"/>
          <w:bCs/>
          <w:iCs/>
        </w:rPr>
        <w:t>Aplicar as penalidades constantes no item das Sanções Administrativas do presente Termo de Referência, bem como instrumento editalício e Lei nº14.133/21, em caso de descumprimento de qualquer obrigação por parte da CONTRATADA.</w:t>
      </w:r>
    </w:p>
    <w:p w14:paraId="57172C7F" w14:textId="77777777" w:rsidR="007B0D84" w:rsidRPr="008C13A3"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667BCD9F" w:rsidR="00C634F1" w:rsidRPr="004B6A5F" w:rsidRDefault="00C634F1" w:rsidP="004B6A5F">
      <w:pPr>
        <w:pStyle w:val="PargrafodaLista"/>
        <w:numPr>
          <w:ilvl w:val="0"/>
          <w:numId w:val="12"/>
        </w:numPr>
        <w:tabs>
          <w:tab w:val="left" w:pos="284"/>
        </w:tabs>
        <w:spacing w:line="276" w:lineRule="auto"/>
        <w:jc w:val="both"/>
        <w:rPr>
          <w:rFonts w:ascii="Arial" w:eastAsiaTheme="majorEastAsia" w:hAnsi="Arial" w:cs="Arial"/>
          <w:b/>
          <w:bCs/>
          <w:lang w:val="pt-BR" w:eastAsia="pt-BR"/>
        </w:rPr>
      </w:pPr>
      <w:r w:rsidRPr="004B6A5F">
        <w:rPr>
          <w:rFonts w:ascii="Arial" w:eastAsiaTheme="majorEastAsia" w:hAnsi="Arial" w:cs="Arial"/>
          <w:b/>
          <w:bCs/>
          <w:lang w:val="pt-BR" w:eastAsia="pt-BR"/>
        </w:rPr>
        <w:t>CLÁUSULA QUARTA – SUBCONTRATAÇÃO</w:t>
      </w:r>
    </w:p>
    <w:p w14:paraId="3D3E93D0" w14:textId="1BC8E29F" w:rsidR="00C634F1" w:rsidRPr="004B6A5F" w:rsidRDefault="00C634F1" w:rsidP="004B6A5F">
      <w:pPr>
        <w:pStyle w:val="PargrafodaLista"/>
        <w:widowControl/>
        <w:numPr>
          <w:ilvl w:val="1"/>
          <w:numId w:val="13"/>
        </w:numPr>
        <w:tabs>
          <w:tab w:val="left" w:pos="426"/>
        </w:tabs>
        <w:autoSpaceDE/>
        <w:autoSpaceDN/>
        <w:spacing w:before="120" w:after="120" w:line="276" w:lineRule="auto"/>
        <w:jc w:val="both"/>
        <w:rPr>
          <w:rFonts w:ascii="Arial" w:hAnsi="Arial" w:cs="Arial"/>
          <w:bCs/>
          <w:iCs/>
        </w:rPr>
      </w:pPr>
      <w:r w:rsidRPr="004B6A5F">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4B6A5F">
      <w:pPr>
        <w:pStyle w:val="PargrafodaLista"/>
        <w:numPr>
          <w:ilvl w:val="0"/>
          <w:numId w:val="13"/>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4B6A5F" w:rsidRDefault="00147B9F"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4B6A5F">
        <w:rPr>
          <w:rFonts w:ascii="Arial" w:hAnsi="Arial" w:cs="Arial"/>
          <w:bCs/>
          <w:iCs/>
        </w:rPr>
        <w:t>O valor total da contratação é de R$.......... (.....)</w:t>
      </w:r>
    </w:p>
    <w:p w14:paraId="19E0CAC1" w14:textId="3066B963" w:rsidR="001D32DF" w:rsidRPr="008C13A3" w:rsidRDefault="001D32DF"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4B6A5F" w:rsidRDefault="00147B9F"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4B6A5F">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4B6A5F">
      <w:pPr>
        <w:pStyle w:val="PargrafodaLista"/>
        <w:numPr>
          <w:ilvl w:val="0"/>
          <w:numId w:val="13"/>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5A3B4B98" w14:textId="6D6EB713" w:rsidR="004B6A5F" w:rsidRPr="004B6A5F" w:rsidRDefault="004B6A5F" w:rsidP="004B6A5F">
      <w:pPr>
        <w:pStyle w:val="PargrafodaLista"/>
        <w:numPr>
          <w:ilvl w:val="1"/>
          <w:numId w:val="13"/>
        </w:numPr>
        <w:spacing w:line="323" w:lineRule="atLeast"/>
        <w:ind w:left="0" w:firstLine="0"/>
        <w:jc w:val="both"/>
        <w:rPr>
          <w:rFonts w:ascii="Arial" w:hAnsi="Arial" w:cs="Arial"/>
          <w:bCs/>
          <w:iCs/>
        </w:rPr>
      </w:pPr>
      <w:r w:rsidRPr="004B6A5F">
        <w:rPr>
          <w:rFonts w:ascii="Arial" w:hAnsi="Arial" w:cs="Arial"/>
          <w:bCs/>
          <w:iCs/>
        </w:rPr>
        <w:lastRenderedPageBreak/>
        <w:t>O pagamento será efetuado conforme estabelece o Decreto n° 2493 de 07 de novembro de 2023, desde que as certidões listadas abaixo estejam dentro da validade:</w:t>
      </w:r>
    </w:p>
    <w:p w14:paraId="5529AD3E" w14:textId="0E8C1BB5" w:rsidR="004B6A5F" w:rsidRPr="004B6A5F" w:rsidRDefault="004B6A5F" w:rsidP="004B6A5F">
      <w:pPr>
        <w:pStyle w:val="PargrafodaLista"/>
        <w:numPr>
          <w:ilvl w:val="2"/>
          <w:numId w:val="13"/>
        </w:numPr>
        <w:spacing w:line="323" w:lineRule="atLeast"/>
        <w:ind w:left="0" w:firstLine="0"/>
        <w:jc w:val="both"/>
        <w:rPr>
          <w:rFonts w:ascii="Arial" w:hAnsi="Arial" w:cs="Arial"/>
          <w:bCs/>
          <w:iCs/>
        </w:rPr>
      </w:pPr>
      <w:r w:rsidRPr="004B6A5F">
        <w:rPr>
          <w:rFonts w:ascii="Arial" w:hAnsi="Arial" w:cs="Arial"/>
          <w:bCs/>
          <w:iCs/>
        </w:rPr>
        <w:t>Negativa de Débitos Trabalhistas;</w:t>
      </w:r>
    </w:p>
    <w:p w14:paraId="6F96B9F9" w14:textId="3B467ABB" w:rsidR="004B6A5F" w:rsidRPr="004B6A5F" w:rsidRDefault="004B6A5F" w:rsidP="004B6A5F">
      <w:pPr>
        <w:pStyle w:val="PargrafodaLista"/>
        <w:numPr>
          <w:ilvl w:val="2"/>
          <w:numId w:val="13"/>
        </w:numPr>
        <w:spacing w:line="323" w:lineRule="atLeast"/>
        <w:ind w:left="0" w:firstLine="0"/>
        <w:jc w:val="both"/>
        <w:rPr>
          <w:rFonts w:ascii="Arial" w:hAnsi="Arial" w:cs="Arial"/>
          <w:bCs/>
          <w:iCs/>
        </w:rPr>
      </w:pPr>
      <w:r w:rsidRPr="004B6A5F">
        <w:rPr>
          <w:rFonts w:ascii="Arial" w:hAnsi="Arial" w:cs="Arial"/>
          <w:bCs/>
          <w:iCs/>
        </w:rPr>
        <w:t>Fazenda Federal – Abrange as contribuições sociais;</w:t>
      </w:r>
    </w:p>
    <w:p w14:paraId="5E873E28" w14:textId="25E6CF22" w:rsidR="004B6A5F" w:rsidRPr="004B6A5F" w:rsidRDefault="004B6A5F" w:rsidP="004B6A5F">
      <w:pPr>
        <w:pStyle w:val="PargrafodaLista"/>
        <w:numPr>
          <w:ilvl w:val="2"/>
          <w:numId w:val="13"/>
        </w:numPr>
        <w:spacing w:line="323" w:lineRule="atLeast"/>
        <w:ind w:left="0" w:firstLine="0"/>
        <w:jc w:val="both"/>
        <w:rPr>
          <w:rFonts w:ascii="Arial" w:hAnsi="Arial" w:cs="Arial"/>
          <w:bCs/>
          <w:iCs/>
        </w:rPr>
      </w:pPr>
      <w:r w:rsidRPr="004B6A5F">
        <w:rPr>
          <w:rFonts w:ascii="Arial" w:hAnsi="Arial" w:cs="Arial"/>
          <w:bCs/>
          <w:iCs/>
        </w:rPr>
        <w:t>FGTS;</w:t>
      </w:r>
    </w:p>
    <w:p w14:paraId="14BEDD39" w14:textId="225F7279" w:rsidR="004B6A5F" w:rsidRPr="004B6A5F" w:rsidRDefault="004B6A5F" w:rsidP="004B6A5F">
      <w:pPr>
        <w:pStyle w:val="PargrafodaLista"/>
        <w:numPr>
          <w:ilvl w:val="2"/>
          <w:numId w:val="13"/>
        </w:numPr>
        <w:spacing w:line="323" w:lineRule="atLeast"/>
        <w:ind w:left="0" w:firstLine="0"/>
        <w:jc w:val="both"/>
        <w:rPr>
          <w:rFonts w:ascii="Arial" w:hAnsi="Arial" w:cs="Arial"/>
          <w:bCs/>
          <w:iCs/>
        </w:rPr>
      </w:pPr>
      <w:r w:rsidRPr="004B6A5F">
        <w:rPr>
          <w:rFonts w:ascii="Arial" w:hAnsi="Arial" w:cs="Arial"/>
          <w:bCs/>
          <w:iCs/>
        </w:rPr>
        <w:t>PGE – Referente à Divida Ativa Estadual;</w:t>
      </w:r>
    </w:p>
    <w:p w14:paraId="30EF71A2" w14:textId="6A3B9470" w:rsidR="004B6A5F" w:rsidRPr="004B6A5F" w:rsidRDefault="004B6A5F" w:rsidP="004B6A5F">
      <w:pPr>
        <w:pStyle w:val="PargrafodaLista"/>
        <w:numPr>
          <w:ilvl w:val="2"/>
          <w:numId w:val="13"/>
        </w:numPr>
        <w:spacing w:line="323" w:lineRule="atLeast"/>
        <w:ind w:left="0" w:firstLine="0"/>
        <w:jc w:val="both"/>
        <w:rPr>
          <w:rFonts w:ascii="Arial" w:hAnsi="Arial" w:cs="Arial"/>
          <w:bCs/>
          <w:iCs/>
        </w:rPr>
      </w:pPr>
      <w:r w:rsidRPr="004B6A5F">
        <w:rPr>
          <w:rFonts w:ascii="Arial" w:hAnsi="Arial" w:cs="Arial"/>
          <w:bCs/>
          <w:iCs/>
        </w:rPr>
        <w:t>Municipal – Referente ao ISS e Dívida Ativa;</w:t>
      </w:r>
    </w:p>
    <w:p w14:paraId="79A30A0F" w14:textId="321AFB64" w:rsidR="004B6A5F" w:rsidRPr="004B6A5F" w:rsidRDefault="004B6A5F" w:rsidP="004B6A5F">
      <w:pPr>
        <w:pStyle w:val="PargrafodaLista"/>
        <w:numPr>
          <w:ilvl w:val="2"/>
          <w:numId w:val="13"/>
        </w:numPr>
        <w:spacing w:line="323" w:lineRule="atLeast"/>
        <w:ind w:left="0" w:firstLine="0"/>
        <w:jc w:val="both"/>
        <w:rPr>
          <w:rFonts w:ascii="Arial" w:hAnsi="Arial" w:cs="Arial"/>
          <w:bCs/>
          <w:iCs/>
        </w:rPr>
      </w:pPr>
      <w:r w:rsidRPr="004B6A5F">
        <w:rPr>
          <w:rFonts w:ascii="Arial" w:hAnsi="Arial" w:cs="Arial"/>
          <w:bCs/>
          <w:iCs/>
        </w:rPr>
        <w:t>Estadual CND – Referente ao ICMS;</w:t>
      </w:r>
    </w:p>
    <w:p w14:paraId="0771A0CD" w14:textId="13A2A6D6" w:rsidR="004B6A5F" w:rsidRPr="004B6A5F" w:rsidRDefault="004B6A5F" w:rsidP="004B6A5F">
      <w:pPr>
        <w:pStyle w:val="PargrafodaLista"/>
        <w:numPr>
          <w:ilvl w:val="1"/>
          <w:numId w:val="13"/>
        </w:numPr>
        <w:spacing w:line="323" w:lineRule="atLeast"/>
        <w:ind w:left="0" w:firstLine="0"/>
        <w:jc w:val="both"/>
        <w:rPr>
          <w:rFonts w:ascii="Arial" w:hAnsi="Arial" w:cs="Arial"/>
          <w:bCs/>
          <w:iCs/>
        </w:rPr>
      </w:pPr>
      <w:r w:rsidRPr="004B6A5F">
        <w:rPr>
          <w:rFonts w:ascii="Arial" w:hAnsi="Arial" w:cs="Arial"/>
          <w:bCs/>
          <w:iCs/>
        </w:rPr>
        <w:t>A Nota Fiscal deverá conter identificação do Banco, número da agência e da Conta-Corrente, para que possibilite o CONTRATANTE efetuar o pagamento do valor devido;</w:t>
      </w:r>
    </w:p>
    <w:p w14:paraId="0507D3C9" w14:textId="2E3F3D3A" w:rsidR="004B6A5F" w:rsidRPr="004B6A5F" w:rsidRDefault="004B6A5F" w:rsidP="004B6A5F">
      <w:pPr>
        <w:pStyle w:val="PargrafodaLista"/>
        <w:numPr>
          <w:ilvl w:val="1"/>
          <w:numId w:val="13"/>
        </w:numPr>
        <w:spacing w:line="323" w:lineRule="atLeast"/>
        <w:ind w:left="0" w:firstLine="0"/>
        <w:jc w:val="both"/>
        <w:rPr>
          <w:rFonts w:ascii="Arial" w:hAnsi="Arial" w:cs="Arial"/>
          <w:bCs/>
          <w:iCs/>
        </w:rPr>
      </w:pPr>
      <w:r w:rsidRPr="004B6A5F">
        <w:rPr>
          <w:rFonts w:ascii="Arial" w:hAnsi="Arial" w:cs="Arial"/>
          <w:bCs/>
          <w:iCs/>
        </w:rPr>
        <w:t>Na ocorrência de rejeição da(s) Nota(s) Fiscal (s), motivada por erro ou incorreções, o prazo para pagamento estipulado acima passará a ser contado a partir da data de sua reapresentação;</w:t>
      </w:r>
    </w:p>
    <w:p w14:paraId="2425CE3D" w14:textId="7044586B" w:rsidR="004B6A5F" w:rsidRPr="004B6A5F" w:rsidRDefault="004B6A5F" w:rsidP="004B6A5F">
      <w:pPr>
        <w:pStyle w:val="PargrafodaLista"/>
        <w:numPr>
          <w:ilvl w:val="1"/>
          <w:numId w:val="13"/>
        </w:numPr>
        <w:spacing w:line="323" w:lineRule="atLeast"/>
        <w:ind w:left="0" w:firstLine="0"/>
        <w:jc w:val="both"/>
        <w:rPr>
          <w:rFonts w:ascii="Arial" w:hAnsi="Arial" w:cs="Arial"/>
          <w:bCs/>
          <w:iCs/>
        </w:rPr>
      </w:pPr>
      <w:r w:rsidRPr="004B6A5F">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4B6A5F">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4B6A5F" w:rsidRDefault="0097688D"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4B6A5F">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4B6A5F">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4B6A5F">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4B6A5F">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4B6A5F">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4B6A5F">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4B6A5F">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4B6A5F">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4B6A5F">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4B6A5F" w:rsidRDefault="00A27B94" w:rsidP="004B6A5F">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Explicitamente emitir decisão sobre todas as solicitações e reclamações relacionadas à execução do presente Contrato, ressalvados os requerimentos manifestamente impertinentes, meramente protelatórios ou de nenhum interesse para a boa execução </w:t>
      </w:r>
      <w:r w:rsidRPr="004B6A5F">
        <w:rPr>
          <w:rFonts w:ascii="Arial" w:hAnsi="Arial" w:cs="Arial"/>
          <w:bCs/>
          <w:iCs/>
          <w:lang w:val="pt-BR"/>
        </w:rPr>
        <w:t>do ajuste.</w:t>
      </w:r>
    </w:p>
    <w:p w14:paraId="7BEA1B30" w14:textId="53419478" w:rsidR="00A27B94" w:rsidRPr="004B6A5F" w:rsidRDefault="00A27B94" w:rsidP="004B6A5F">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4B6A5F">
        <w:rPr>
          <w:rFonts w:ascii="Arial" w:hAnsi="Arial" w:cs="Arial"/>
          <w:bCs/>
          <w:iCs/>
          <w:lang w:val="pt-BR"/>
        </w:rPr>
        <w:t xml:space="preserve"> A Administração terá o prazo de </w:t>
      </w:r>
      <w:r w:rsidRPr="004B6A5F">
        <w:rPr>
          <w:rFonts w:ascii="Arial" w:hAnsi="Arial" w:cs="Arial"/>
          <w:bCs/>
          <w:iCs/>
        </w:rPr>
        <w:t>1 (um) mês</w:t>
      </w:r>
      <w:r w:rsidRPr="004B6A5F">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4B6A5F" w:rsidRDefault="00A27B94" w:rsidP="004B6A5F">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4B6A5F">
        <w:rPr>
          <w:rFonts w:ascii="Arial" w:hAnsi="Arial" w:cs="Arial"/>
          <w:bCs/>
          <w:iCs/>
          <w:lang w:val="pt-BR"/>
        </w:rPr>
        <w:t xml:space="preserve">Responder eventuais pedidos de reestabelecimento do equilíbrio econômico-financeiro feitos pelo contratado no prazo máximo de </w:t>
      </w:r>
      <w:r w:rsidRPr="004B6A5F">
        <w:rPr>
          <w:rFonts w:ascii="Arial" w:hAnsi="Arial" w:cs="Arial"/>
          <w:bCs/>
          <w:iCs/>
        </w:rPr>
        <w:t>1 (um) mês</w:t>
      </w:r>
      <w:r w:rsidRPr="004B6A5F">
        <w:rPr>
          <w:rFonts w:ascii="Arial" w:hAnsi="Arial" w:cs="Arial"/>
          <w:bCs/>
          <w:iCs/>
          <w:lang w:val="pt-BR"/>
        </w:rPr>
        <w:t>.</w:t>
      </w:r>
    </w:p>
    <w:p w14:paraId="5080FE7D" w14:textId="77777777" w:rsidR="00A27B94" w:rsidRPr="008C13A3" w:rsidRDefault="00A27B94" w:rsidP="004B6A5F">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 Administração não responderá por quaisquer compromissos assumidos pelo Contratado com terceiros, ainda que vinculados à execução do contrato, bem como </w:t>
      </w:r>
      <w:r w:rsidRPr="008C13A3">
        <w:rPr>
          <w:rFonts w:ascii="Arial" w:hAnsi="Arial" w:cs="Arial"/>
          <w:bCs/>
          <w:iCs/>
          <w:lang w:val="pt-BR"/>
        </w:rPr>
        <w:lastRenderedPageBreak/>
        <w:t>por qualquer dano causado a terceiros em decorrência de ato do Contratado, de seus empregados, prepostos ou subordinados.</w:t>
      </w:r>
    </w:p>
    <w:p w14:paraId="13E10B06" w14:textId="115E65AB" w:rsidR="00874B70" w:rsidRPr="008C13A3" w:rsidRDefault="00874B70" w:rsidP="004B6A5F">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4B6A5F">
      <w:pPr>
        <w:pStyle w:val="PargrafodaLista"/>
        <w:widowControl/>
        <w:numPr>
          <w:ilvl w:val="2"/>
          <w:numId w:val="13"/>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4B6A5F">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4B6A5F">
      <w:pPr>
        <w:pStyle w:val="PargrafodaLista"/>
        <w:widowControl/>
        <w:numPr>
          <w:ilvl w:val="2"/>
          <w:numId w:val="13"/>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4B6A5F">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4B6A5F">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4B6A5F">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4B6A5F">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4B6A5F">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lastRenderedPageBreak/>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4B6A5F">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4B6A5F">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4B6A5F">
      <w:pPr>
        <w:pStyle w:val="Nivel2"/>
        <w:numPr>
          <w:ilvl w:val="1"/>
          <w:numId w:val="13"/>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4B6A5F">
      <w:pPr>
        <w:pStyle w:val="Nivel2"/>
        <w:numPr>
          <w:ilvl w:val="1"/>
          <w:numId w:val="13"/>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4B6A5F">
      <w:pPr>
        <w:pStyle w:val="Nivel2"/>
        <w:numPr>
          <w:ilvl w:val="1"/>
          <w:numId w:val="13"/>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4B6A5F">
      <w:pPr>
        <w:pStyle w:val="Nivel2"/>
        <w:numPr>
          <w:ilvl w:val="1"/>
          <w:numId w:val="13"/>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4B6A5F">
      <w:pPr>
        <w:pStyle w:val="Nivel2"/>
        <w:numPr>
          <w:ilvl w:val="1"/>
          <w:numId w:val="13"/>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4B6A5F">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A2CF872" w:rsidR="003A3482" w:rsidRDefault="003A3482"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2A442EBE" w14:textId="77777777" w:rsidR="004B6A5F" w:rsidRPr="008C13A3" w:rsidRDefault="004B6A5F" w:rsidP="004B6A5F">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59A26649" w14:textId="4385AC3A" w:rsidR="009C02ED" w:rsidRPr="008C13A3" w:rsidRDefault="009C02ED" w:rsidP="004B6A5F">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lastRenderedPageBreak/>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5" w:name="_Hlk114504069"/>
        <w:r w:rsidRPr="008C13A3">
          <w:rPr>
            <w:rStyle w:val="Hyperlink"/>
            <w:rFonts w:ascii="Arial" w:eastAsia="Arial" w:hAnsi="Arial" w:cs="Arial"/>
          </w:rPr>
          <w:t>Lei nº 14.133, de 2021</w:t>
        </w:r>
        <w:bookmarkEnd w:id="5"/>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Compensatória, para as infrações descritas nas alíneas “e” a “h” do subitem 12.1,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5573152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12.1,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7011F80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4B6A5F">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14D4BD2F"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4B6A5F">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4C5E460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4B6A5F">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4B6A5F">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4B6A5F">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4B6A5F">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4B6A5F">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w:t>
      </w:r>
      <w:r w:rsidRPr="008C13A3">
        <w:rPr>
          <w:rFonts w:ascii="Arial" w:hAnsi="Arial" w:cs="Arial"/>
        </w:rPr>
        <w:lastRenderedPageBreak/>
        <w:t>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4B6A5F">
      <w:pPr>
        <w:pStyle w:val="Nivel01"/>
        <w:numPr>
          <w:ilvl w:val="0"/>
          <w:numId w:val="13"/>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4B6A5F">
      <w:pPr>
        <w:pStyle w:val="PargrafodaLista"/>
        <w:widowControl/>
        <w:numPr>
          <w:ilvl w:val="1"/>
          <w:numId w:val="13"/>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4B6A5F">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4B6A5F">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4B6A5F">
      <w:pPr>
        <w:pStyle w:val="PargrafodaLista"/>
        <w:widowControl/>
        <w:numPr>
          <w:ilvl w:val="3"/>
          <w:numId w:val="13"/>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4B6A5F">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lastRenderedPageBreak/>
        <w:t>Balanço dos eventos contratuais já cumpridos ou parcialmente cumpridos;</w:t>
      </w:r>
    </w:p>
    <w:p w14:paraId="6107865B" w14:textId="77777777" w:rsidR="003444FD" w:rsidRPr="008C13A3" w:rsidRDefault="003444FD" w:rsidP="004B6A5F">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4B6A5F">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7774F728" w:rsidR="002E43FD" w:rsidRDefault="002E43FD" w:rsidP="004B6A5F">
      <w:pPr>
        <w:pStyle w:val="Nivel01"/>
        <w:numPr>
          <w:ilvl w:val="0"/>
          <w:numId w:val="13"/>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056E5635" w14:textId="20FD86C3" w:rsidR="004B6A5F" w:rsidRPr="004B6A5F" w:rsidRDefault="004B6A5F" w:rsidP="004B6A5F">
      <w:pPr>
        <w:pStyle w:val="PargrafodaLista"/>
        <w:numPr>
          <w:ilvl w:val="1"/>
          <w:numId w:val="13"/>
        </w:numPr>
        <w:spacing w:line="323" w:lineRule="atLeast"/>
        <w:ind w:left="0" w:firstLine="0"/>
        <w:jc w:val="both"/>
        <w:rPr>
          <w:rFonts w:ascii="Arial" w:hAnsi="Arial" w:cs="Arial"/>
        </w:rPr>
      </w:pPr>
      <w:r w:rsidRPr="004B6A5F">
        <w:rPr>
          <w:rFonts w:ascii="Arial" w:hAnsi="Arial" w:cs="Arial"/>
        </w:rPr>
        <w:t>As despesas decorrentes da presente contratação correrão à conta de recursos específicos consignados no Orçamento do Município;</w:t>
      </w:r>
    </w:p>
    <w:p w14:paraId="643FBBB1" w14:textId="65265788" w:rsidR="004B6A5F" w:rsidRPr="004B6A5F" w:rsidRDefault="004B6A5F" w:rsidP="004B6A5F">
      <w:pPr>
        <w:pStyle w:val="PargrafodaLista"/>
        <w:numPr>
          <w:ilvl w:val="1"/>
          <w:numId w:val="13"/>
        </w:numPr>
        <w:spacing w:line="323" w:lineRule="atLeast"/>
        <w:ind w:left="0" w:firstLine="0"/>
        <w:jc w:val="both"/>
        <w:rPr>
          <w:rFonts w:ascii="Arial" w:hAnsi="Arial" w:cs="Arial"/>
        </w:rPr>
      </w:pPr>
      <w:r w:rsidRPr="004B6A5F">
        <w:rPr>
          <w:rFonts w:ascii="Arial" w:hAnsi="Arial" w:cs="Arial"/>
        </w:rPr>
        <w:t>A contratação será atendida pela seguinte dotação:</w:t>
      </w:r>
    </w:p>
    <w:p w14:paraId="1AD55170" w14:textId="64256C7B" w:rsidR="004B6A5F" w:rsidRPr="004B6A5F" w:rsidRDefault="004B6A5F" w:rsidP="004B6A5F">
      <w:pPr>
        <w:pStyle w:val="PargrafodaLista"/>
        <w:numPr>
          <w:ilvl w:val="2"/>
          <w:numId w:val="13"/>
        </w:numPr>
        <w:spacing w:line="323" w:lineRule="atLeast"/>
        <w:ind w:left="0" w:firstLine="0"/>
        <w:jc w:val="both"/>
        <w:rPr>
          <w:rFonts w:ascii="Arial" w:hAnsi="Arial" w:cs="Arial"/>
        </w:rPr>
      </w:pPr>
      <w:r w:rsidRPr="004B6A5F">
        <w:rPr>
          <w:rFonts w:ascii="Arial" w:hAnsi="Arial" w:cs="Arial"/>
        </w:rPr>
        <w:t>Unidades: Hospital Maternidade Dr. Mário Dutra de Castro, Subsecretaria de Atenção Básica, Estratégia da Saúde da Família, Gerência de Saúde Mental (CAPS i, CAPS AD e CAPS III), Subsecretaria de Vigilância em Saúde e Controle de Vigilância da Peste;</w:t>
      </w:r>
    </w:p>
    <w:p w14:paraId="570F8D2A" w14:textId="0411B497" w:rsidR="004B6A5F" w:rsidRPr="004B6A5F" w:rsidRDefault="004B6A5F" w:rsidP="004B6A5F">
      <w:pPr>
        <w:pStyle w:val="PargrafodaLista"/>
        <w:numPr>
          <w:ilvl w:val="2"/>
          <w:numId w:val="13"/>
        </w:numPr>
        <w:spacing w:line="323" w:lineRule="atLeast"/>
        <w:ind w:left="0" w:firstLine="0"/>
        <w:jc w:val="both"/>
        <w:rPr>
          <w:rFonts w:ascii="Arial" w:hAnsi="Arial" w:cs="Arial"/>
        </w:rPr>
      </w:pPr>
      <w:r w:rsidRPr="004B6A5F">
        <w:rPr>
          <w:rFonts w:ascii="Arial" w:hAnsi="Arial" w:cs="Arial"/>
        </w:rPr>
        <w:t>Programa de Trabalho: 30001.10.302.0085.2.203,   30001.10.301.0083.2.193, 30001.10.301.0083.2.194, 30001.10.302.0083.2.198, 30001.10.305.0086.2.208;</w:t>
      </w:r>
    </w:p>
    <w:p w14:paraId="52BD6C26" w14:textId="7C418B29" w:rsidR="004B6A5F" w:rsidRPr="004B6A5F" w:rsidRDefault="004B6A5F" w:rsidP="004B6A5F">
      <w:pPr>
        <w:pStyle w:val="PargrafodaLista"/>
        <w:numPr>
          <w:ilvl w:val="2"/>
          <w:numId w:val="13"/>
        </w:numPr>
        <w:spacing w:line="323" w:lineRule="atLeast"/>
        <w:ind w:left="0" w:firstLine="0"/>
        <w:jc w:val="both"/>
        <w:rPr>
          <w:rFonts w:ascii="Arial" w:hAnsi="Arial" w:cs="Arial"/>
        </w:rPr>
      </w:pPr>
      <w:r w:rsidRPr="004B6A5F">
        <w:rPr>
          <w:rFonts w:ascii="Arial" w:hAnsi="Arial" w:cs="Arial"/>
        </w:rPr>
        <w:t>Fonte de Recursos: 1600;</w:t>
      </w:r>
    </w:p>
    <w:p w14:paraId="16024AB8" w14:textId="223B5191" w:rsidR="004B6A5F" w:rsidRPr="004B6A5F" w:rsidRDefault="004B6A5F" w:rsidP="004B6A5F">
      <w:pPr>
        <w:pStyle w:val="PargrafodaLista"/>
        <w:numPr>
          <w:ilvl w:val="2"/>
          <w:numId w:val="13"/>
        </w:numPr>
        <w:spacing w:line="323" w:lineRule="atLeast"/>
        <w:ind w:left="0" w:firstLine="0"/>
        <w:jc w:val="both"/>
        <w:rPr>
          <w:rFonts w:ascii="Arial" w:hAnsi="Arial" w:cs="Arial"/>
        </w:rPr>
      </w:pPr>
      <w:r w:rsidRPr="004B6A5F">
        <w:rPr>
          <w:rFonts w:ascii="Arial" w:hAnsi="Arial" w:cs="Arial"/>
        </w:rPr>
        <w:t>Natureza de Despesa: 33.90.30.23;</w:t>
      </w:r>
    </w:p>
    <w:p w14:paraId="2227DC7B" w14:textId="62BDAF16" w:rsidR="004B6A5F" w:rsidRPr="004B6A5F" w:rsidRDefault="004B6A5F" w:rsidP="004B6A5F">
      <w:pPr>
        <w:pStyle w:val="PargrafodaLista"/>
        <w:numPr>
          <w:ilvl w:val="1"/>
          <w:numId w:val="13"/>
        </w:numPr>
        <w:spacing w:line="323" w:lineRule="atLeast"/>
        <w:ind w:left="0" w:firstLine="0"/>
        <w:jc w:val="both"/>
        <w:rPr>
          <w:rFonts w:ascii="Arial" w:hAnsi="Arial" w:cs="Arial"/>
        </w:rPr>
      </w:pPr>
      <w:r w:rsidRPr="004B6A5F">
        <w:rPr>
          <w:rFonts w:ascii="Arial" w:hAnsi="Arial" w:cs="Arial"/>
        </w:rPr>
        <w:t>A dotação relativa aos exercícios financeiros subsequentes será indicada após aprovação da Lei Orçamentária respectiva e liberação dos créditos correspondentes, mediante apostilamento.</w:t>
      </w:r>
    </w:p>
    <w:p w14:paraId="120C7BB4" w14:textId="155F277B" w:rsidR="00D90EA5" w:rsidRPr="008C13A3" w:rsidRDefault="00D90EA5" w:rsidP="004B6A5F">
      <w:pPr>
        <w:pStyle w:val="Nivel01"/>
        <w:numPr>
          <w:ilvl w:val="0"/>
          <w:numId w:val="13"/>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4B6A5F">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4B6A5F">
      <w:pPr>
        <w:pStyle w:val="Nivel01"/>
        <w:numPr>
          <w:ilvl w:val="0"/>
          <w:numId w:val="13"/>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4B6A5F">
      <w:pPr>
        <w:pStyle w:val="PargrafodaLista"/>
        <w:numPr>
          <w:ilvl w:val="1"/>
          <w:numId w:val="13"/>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 xml:space="preserve">arts. 124 e seguintes </w:t>
        </w:r>
        <w:r w:rsidRPr="008C13A3">
          <w:rPr>
            <w:rStyle w:val="Hyperlink"/>
            <w:rFonts w:ascii="Arial" w:hAnsi="Arial" w:cs="Arial"/>
          </w:rPr>
          <w:lastRenderedPageBreak/>
          <w:t>da Lei nº 14.133, de 2021</w:t>
        </w:r>
      </w:hyperlink>
      <w:r w:rsidRPr="008C13A3">
        <w:rPr>
          <w:rFonts w:ascii="Arial" w:hAnsi="Arial" w:cs="Arial"/>
        </w:rPr>
        <w:t>.</w:t>
      </w:r>
    </w:p>
    <w:p w14:paraId="074A5C54" w14:textId="77777777" w:rsidR="00D90EA5" w:rsidRPr="008C13A3" w:rsidRDefault="00D90EA5" w:rsidP="004B6A5F">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4B6A5F">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4B6A5F">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4B6A5F">
      <w:pPr>
        <w:pStyle w:val="Nivel010"/>
        <w:numPr>
          <w:ilvl w:val="0"/>
          <w:numId w:val="13"/>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4B6A5F">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4B6A5F">
      <w:pPr>
        <w:pStyle w:val="Nivel010"/>
        <w:numPr>
          <w:ilvl w:val="0"/>
          <w:numId w:val="13"/>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4B6A5F">
      <w:pPr>
        <w:pStyle w:val="PargrafodaLista"/>
        <w:numPr>
          <w:ilvl w:val="1"/>
          <w:numId w:val="13"/>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4B6A5F">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Para firmeza e validade do pactuado, o presente Termo </w:t>
      </w:r>
      <w:r w:rsidRPr="004B6A5F">
        <w:rPr>
          <w:rFonts w:ascii="Arial" w:hAnsi="Arial" w:cs="Arial"/>
        </w:rPr>
        <w:t xml:space="preserve">de Contrato foi lavrado em </w:t>
      </w:r>
      <w:r w:rsidR="00466BF6" w:rsidRPr="004B6A5F">
        <w:rPr>
          <w:rFonts w:ascii="Arial" w:hAnsi="Arial" w:cs="Arial"/>
        </w:rPr>
        <w:t>03</w:t>
      </w:r>
      <w:r w:rsidRPr="004B6A5F">
        <w:rPr>
          <w:rFonts w:ascii="Arial" w:hAnsi="Arial" w:cs="Arial"/>
        </w:rPr>
        <w:t xml:space="preserve"> (</w:t>
      </w:r>
      <w:r w:rsidR="00466BF6" w:rsidRPr="004B6A5F">
        <w:rPr>
          <w:rFonts w:ascii="Arial" w:hAnsi="Arial" w:cs="Arial"/>
        </w:rPr>
        <w:t>três</w:t>
      </w:r>
      <w:r w:rsidRPr="004B6A5F">
        <w:rPr>
          <w:rFonts w:ascii="Arial" w:hAnsi="Arial" w:cs="Arial"/>
        </w:rPr>
        <w:t>) vias de igual teor, que, depois de lido e achado em ordem</w:t>
      </w:r>
      <w:r w:rsidRPr="008C13A3">
        <w:rPr>
          <w:rFonts w:ascii="Arial" w:hAnsi="Arial" w:cs="Arial"/>
        </w:rPr>
        <w:t xml:space="preserve">,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4A1C8826"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4B6A5F">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32382A8" w14:textId="66786686" w:rsidR="0055035E" w:rsidRPr="008C13A3" w:rsidRDefault="0055035E" w:rsidP="001F44F7">
      <w:pPr>
        <w:spacing w:after="120"/>
        <w:jc w:val="both"/>
        <w:rPr>
          <w:rFonts w:ascii="Arial" w:hAnsi="Arial" w:cs="Arial"/>
        </w:rPr>
      </w:pPr>
      <w:r w:rsidRPr="008C13A3">
        <w:rPr>
          <w:rFonts w:ascii="Arial" w:hAnsi="Arial" w:cs="Arial"/>
        </w:rPr>
        <w:t>2-</w:t>
      </w:r>
    </w:p>
    <w:sectPr w:rsidR="0055035E" w:rsidRPr="008C13A3" w:rsidSect="00DB55A8">
      <w:headerReference w:type="default" r:id="rId50"/>
      <w:footerReference w:type="default" r:id="rId51"/>
      <w:pgSz w:w="11910" w:h="16840"/>
      <w:pgMar w:top="1418" w:right="1418" w:bottom="1418" w:left="1418" w:header="426"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C2E648" w14:textId="77777777" w:rsidR="00EB2CA2" w:rsidRDefault="00EB2CA2">
      <w:r>
        <w:separator/>
      </w:r>
    </w:p>
  </w:endnote>
  <w:endnote w:type="continuationSeparator" w:id="0">
    <w:p w14:paraId="72C7B839" w14:textId="77777777" w:rsidR="00EB2CA2" w:rsidRDefault="00EB2C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781E604D"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w:t>
    </w:r>
    <w:r w:rsidRPr="00C634F1">
      <w:rPr>
        <w:rFonts w:ascii="Arial" w:hAnsi="Arial" w:cs="Arial"/>
        <w:color w:val="000000"/>
        <w:sz w:val="18"/>
        <w:szCs w:val="18"/>
      </w:rPr>
      <w:t xml:space="preserve">e-mail: </w:t>
    </w:r>
    <w:hyperlink r:id="rId1" w:history="1">
      <w:r w:rsidR="005E2DB5" w:rsidRPr="00E6780F">
        <w:rPr>
          <w:rStyle w:val="Hyperlink"/>
          <w:rFonts w:ascii="Arial" w:hAnsi="Arial" w:cs="Arial"/>
          <w:sz w:val="18"/>
          <w:szCs w:val="18"/>
        </w:rPr>
        <w:t>licitacaopmnf@gmail.com</w:t>
      </w:r>
    </w:hyperlink>
    <w:r w:rsidR="005E2DB5">
      <w:rPr>
        <w:rFonts w:ascii="Arial" w:hAnsi="Arial" w:cs="Arial"/>
        <w:color w:val="000000"/>
        <w:sz w:val="18"/>
        <w:szCs w:val="18"/>
      </w:rPr>
      <w:t xml:space="preserve"> </w:t>
    </w:r>
    <w:r w:rsidRPr="00C634F1">
      <w:rPr>
        <w:rFonts w:ascii="Arial" w:hAnsi="Arial" w:cs="Arial"/>
        <w:color w:val="000000"/>
        <w:sz w:val="18"/>
        <w:szCs w:val="18"/>
      </w:rPr>
      <w:t>– Telefone: (22) 252</w:t>
    </w:r>
    <w:r w:rsidR="004B6A5F">
      <w:rPr>
        <w:rFonts w:ascii="Arial" w:hAnsi="Arial" w:cs="Arial"/>
        <w:color w:val="000000"/>
        <w:sz w:val="18"/>
        <w:szCs w:val="18"/>
      </w:rPr>
      <w:t xml:space="preserve">5-9100 – </w:t>
    </w:r>
  </w:p>
  <w:p w14:paraId="42BF1B0A" w14:textId="76B42C96" w:rsidR="004B6A5F" w:rsidRPr="00C634F1" w:rsidRDefault="004B6A5F"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D276C1" w14:textId="77777777" w:rsidR="00EB2CA2" w:rsidRDefault="00EB2CA2">
      <w:r>
        <w:separator/>
      </w:r>
    </w:p>
  </w:footnote>
  <w:footnote w:type="continuationSeparator" w:id="0">
    <w:p w14:paraId="46EB960B" w14:textId="77777777" w:rsidR="00EB2CA2" w:rsidRDefault="00EB2C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1C38B5C8" w:rsidR="008743A2" w:rsidRDefault="00DB55A8" w:rsidP="00DB55A8">
    <w:pPr>
      <w:pStyle w:val="Cabealho"/>
      <w:ind w:left="142" w:hanging="426"/>
    </w:pPr>
    <w:r>
      <w:rPr>
        <w:noProof/>
      </w:rPr>
      <mc:AlternateContent>
        <mc:Choice Requires="wps">
          <w:drawing>
            <wp:anchor distT="0" distB="0" distL="114300" distR="114300" simplePos="0" relativeHeight="251659264" behindDoc="1" locked="0" layoutInCell="1" allowOverlap="1" wp14:anchorId="394040BB" wp14:editId="7ED71475">
              <wp:simplePos x="0" y="0"/>
              <wp:positionH relativeFrom="column">
                <wp:posOffset>3922395</wp:posOffset>
              </wp:positionH>
              <wp:positionV relativeFrom="paragraph">
                <wp:posOffset>191135</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7427E838" w14:textId="77777777" w:rsidR="00DB55A8" w:rsidRDefault="00DB55A8" w:rsidP="00DB55A8">
                          <w:pPr>
                            <w:pStyle w:val="SemEspaamento"/>
                          </w:pPr>
                          <w:r>
                            <w:rPr>
                              <w:rFonts w:cs="Calibri"/>
                              <w:sz w:val="20"/>
                              <w:szCs w:val="20"/>
                            </w:rPr>
                            <w:t>PROCESSO Nº: 2.816/2024</w:t>
                          </w:r>
                        </w:p>
                        <w:p w14:paraId="3A049159" w14:textId="77777777" w:rsidR="00DB55A8" w:rsidRDefault="00DB55A8" w:rsidP="00DB55A8">
                          <w:pPr>
                            <w:pStyle w:val="SemEspaamento"/>
                          </w:pPr>
                        </w:p>
                        <w:p w14:paraId="5C48D77A" w14:textId="77777777" w:rsidR="00DB55A8" w:rsidRDefault="00DB55A8" w:rsidP="00DB55A8">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394040BB" id="Retângulo 3" o:spid="_x0000_s1026" style="position:absolute;left:0;text-align:left;margin-left:308.85pt;margin-top:15.0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XremRuAAAAAKAQAADwAAAGRycy9kb3ducmV2LnhtbEyPy07DMBBF90j8gzVI&#10;7KjtBqVNiFNRpIoFolJLPsCNnYcaj6PYbcPfM6xgObpH954pNrMb2NVOofeoQC4EMIu1Nz22Cqqv&#10;3dMaWIgajR48WgXfNsCmvL8rdG78DQ/2eowtoxIMuVbQxTjmnIe6s06HhR8tUtb4yelI59RyM+kb&#10;lbuBL4VIudM90kKnR/vW2fp8vDgF5/ft/rPdpx+7JKtEJkSzPlSNUo8P8+sLsGjn+AfDrz6pQ0lO&#10;J39BE9igIJWrFaEKEiGBEZDJ5wTYiUiZpcDLgv9/ofwBAAD//wMAUEsBAi0AFAAGAAgAAAAhALaD&#10;OJL+AAAA4QEAABMAAAAAAAAAAAAAAAAAAAAAAFtDb250ZW50X1R5cGVzXS54bWxQSwECLQAUAAYA&#10;CAAAACEAOP0h/9YAAACUAQAACwAAAAAAAAAAAAAAAAAvAQAAX3JlbHMvLnJlbHNQSwECLQAUAAYA&#10;CAAAACEARww6KqYBAABqAwAADgAAAAAAAAAAAAAAAAAuAgAAZHJzL2Uyb0RvYy54bWxQSwECLQAU&#10;AAYACAAAACEAXremRuAAAAAKAQAADwAAAAAAAAAAAAAAAAAABAAAZHJzL2Rvd25yZXYueG1sUEsF&#10;BgAAAAAEAAQA8wAAAA0FAAAAAA==&#10;" strokeweight=".26mm">
              <v:stroke joinstyle="round"/>
              <v:path arrowok="t"/>
              <v:textbox>
                <w:txbxContent>
                  <w:p w14:paraId="7427E838" w14:textId="77777777" w:rsidR="00DB55A8" w:rsidRDefault="00DB55A8" w:rsidP="00DB55A8">
                    <w:pPr>
                      <w:pStyle w:val="SemEspaamento"/>
                    </w:pPr>
                    <w:r>
                      <w:rPr>
                        <w:rFonts w:cs="Calibri"/>
                        <w:sz w:val="20"/>
                        <w:szCs w:val="20"/>
                      </w:rPr>
                      <w:t>PROCESSO Nº: 2.816/2024</w:t>
                    </w:r>
                  </w:p>
                  <w:p w14:paraId="3A049159" w14:textId="77777777" w:rsidR="00DB55A8" w:rsidRDefault="00DB55A8" w:rsidP="00DB55A8">
                    <w:pPr>
                      <w:pStyle w:val="SemEspaamento"/>
                    </w:pPr>
                  </w:p>
                  <w:p w14:paraId="5C48D77A" w14:textId="77777777" w:rsidR="00DB55A8" w:rsidRDefault="00DB55A8" w:rsidP="00DB55A8">
                    <w:pPr>
                      <w:pStyle w:val="SemEspaamento"/>
                    </w:pPr>
                    <w:r>
                      <w:rPr>
                        <w:rFonts w:cs="Calibri"/>
                        <w:sz w:val="20"/>
                        <w:szCs w:val="20"/>
                      </w:rPr>
                      <w:t xml:space="preserve">RUBRICA:______FOLHA:______ </w:t>
                    </w:r>
                    <w:r>
                      <w:rPr>
                        <w:sz w:val="20"/>
                        <w:szCs w:val="20"/>
                      </w:rPr>
                      <w:t>______</w:t>
                    </w:r>
                  </w:p>
                </w:txbxContent>
              </v:textbox>
            </v:rect>
          </w:pict>
        </mc:Fallback>
      </mc:AlternateContent>
    </w:r>
    <w:r w:rsidRPr="00080FB5">
      <w:rPr>
        <w:noProof/>
      </w:rPr>
      <w:drawing>
        <wp:inline distT="0" distB="0" distL="0" distR="0" wp14:anchorId="2C908373" wp14:editId="3F0F93BE">
          <wp:extent cx="3524250" cy="107632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24250" cy="107632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4AA250E"/>
    <w:multiLevelType w:val="multilevel"/>
    <w:tmpl w:val="6A76949E"/>
    <w:lvl w:ilvl="0">
      <w:start w:val="4"/>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5B809A7"/>
    <w:multiLevelType w:val="multilevel"/>
    <w:tmpl w:val="037E68DA"/>
    <w:lvl w:ilvl="0">
      <w:start w:val="3"/>
      <w:numFmt w:val="decimal"/>
      <w:lvlText w:val="%1"/>
      <w:lvlJc w:val="left"/>
      <w:pPr>
        <w:ind w:left="780" w:hanging="780"/>
      </w:pPr>
      <w:rPr>
        <w:rFonts w:hint="default"/>
      </w:rPr>
    </w:lvl>
    <w:lvl w:ilvl="1">
      <w:start w:val="2"/>
      <w:numFmt w:val="decimal"/>
      <w:lvlText w:val="%1.%2"/>
      <w:lvlJc w:val="left"/>
      <w:pPr>
        <w:ind w:left="780" w:hanging="780"/>
      </w:pPr>
      <w:rPr>
        <w:rFonts w:hint="default"/>
      </w:rPr>
    </w:lvl>
    <w:lvl w:ilvl="2">
      <w:start w:val="20"/>
      <w:numFmt w:val="decimal"/>
      <w:lvlText w:val="%1.%2.%3"/>
      <w:lvlJc w:val="left"/>
      <w:pPr>
        <w:ind w:left="780" w:hanging="780"/>
      </w:pPr>
      <w:rPr>
        <w:rFonts w:hint="default"/>
      </w:rPr>
    </w:lvl>
    <w:lvl w:ilvl="3">
      <w:start w:val="4"/>
      <w:numFmt w:val="decimal"/>
      <w:lvlText w:val="%1.%2.%3.%4"/>
      <w:lvlJc w:val="left"/>
      <w:pPr>
        <w:ind w:left="780" w:hanging="7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1807713B"/>
    <w:multiLevelType w:val="multilevel"/>
    <w:tmpl w:val="64904198"/>
    <w:lvl w:ilvl="0">
      <w:start w:val="3"/>
      <w:numFmt w:val="decimal"/>
      <w:lvlText w:val="%1"/>
      <w:lvlJc w:val="left"/>
      <w:pPr>
        <w:ind w:left="900" w:hanging="900"/>
      </w:pPr>
      <w:rPr>
        <w:rFonts w:cs="Calibri" w:hint="default"/>
        <w:color w:val="000000" w:themeColor="text1"/>
      </w:rPr>
    </w:lvl>
    <w:lvl w:ilvl="1">
      <w:start w:val="2"/>
      <w:numFmt w:val="decimal"/>
      <w:lvlText w:val="%1.%2"/>
      <w:lvlJc w:val="left"/>
      <w:pPr>
        <w:ind w:left="900" w:hanging="900"/>
      </w:pPr>
      <w:rPr>
        <w:rFonts w:cs="Calibri" w:hint="default"/>
        <w:color w:val="000000" w:themeColor="text1"/>
      </w:rPr>
    </w:lvl>
    <w:lvl w:ilvl="2">
      <w:start w:val="189"/>
      <w:numFmt w:val="decimal"/>
      <w:lvlText w:val="%1.%2.%3"/>
      <w:lvlJc w:val="left"/>
      <w:pPr>
        <w:ind w:left="900" w:hanging="900"/>
      </w:pPr>
      <w:rPr>
        <w:rFonts w:cs="Calibri" w:hint="default"/>
        <w:color w:val="000000" w:themeColor="text1"/>
      </w:rPr>
    </w:lvl>
    <w:lvl w:ilvl="3">
      <w:start w:val="1"/>
      <w:numFmt w:val="decimal"/>
      <w:lvlText w:val="%1.%2.%3.%4"/>
      <w:lvlJc w:val="left"/>
      <w:pPr>
        <w:ind w:left="1080" w:hanging="1080"/>
      </w:pPr>
      <w:rPr>
        <w:rFonts w:cs="Calibri" w:hint="default"/>
        <w:color w:val="000000" w:themeColor="text1"/>
      </w:rPr>
    </w:lvl>
    <w:lvl w:ilvl="4">
      <w:start w:val="1"/>
      <w:numFmt w:val="decimal"/>
      <w:lvlText w:val="%1.%2.%3.%4.%5"/>
      <w:lvlJc w:val="left"/>
      <w:pPr>
        <w:ind w:left="1440" w:hanging="1440"/>
      </w:pPr>
      <w:rPr>
        <w:rFonts w:cs="Calibri" w:hint="default"/>
        <w:color w:val="000000" w:themeColor="text1"/>
      </w:rPr>
    </w:lvl>
    <w:lvl w:ilvl="5">
      <w:start w:val="1"/>
      <w:numFmt w:val="decimal"/>
      <w:lvlText w:val="%1.%2.%3.%4.%5.%6"/>
      <w:lvlJc w:val="left"/>
      <w:pPr>
        <w:ind w:left="1800" w:hanging="1800"/>
      </w:pPr>
      <w:rPr>
        <w:rFonts w:cs="Calibri" w:hint="default"/>
        <w:color w:val="000000" w:themeColor="text1"/>
      </w:rPr>
    </w:lvl>
    <w:lvl w:ilvl="6">
      <w:start w:val="1"/>
      <w:numFmt w:val="decimal"/>
      <w:lvlText w:val="%1.%2.%3.%4.%5.%6.%7"/>
      <w:lvlJc w:val="left"/>
      <w:pPr>
        <w:ind w:left="1800" w:hanging="1800"/>
      </w:pPr>
      <w:rPr>
        <w:rFonts w:cs="Calibri" w:hint="default"/>
        <w:color w:val="000000" w:themeColor="text1"/>
      </w:rPr>
    </w:lvl>
    <w:lvl w:ilvl="7">
      <w:start w:val="1"/>
      <w:numFmt w:val="decimal"/>
      <w:lvlText w:val="%1.%2.%3.%4.%5.%6.%7.%8"/>
      <w:lvlJc w:val="left"/>
      <w:pPr>
        <w:ind w:left="2160" w:hanging="2160"/>
      </w:pPr>
      <w:rPr>
        <w:rFonts w:cs="Calibri" w:hint="default"/>
        <w:color w:val="000000" w:themeColor="text1"/>
      </w:rPr>
    </w:lvl>
    <w:lvl w:ilvl="8">
      <w:start w:val="1"/>
      <w:numFmt w:val="decimal"/>
      <w:lvlText w:val="%1.%2.%3.%4.%5.%6.%7.%8.%9"/>
      <w:lvlJc w:val="left"/>
      <w:pPr>
        <w:ind w:left="2520" w:hanging="2520"/>
      </w:pPr>
      <w:rPr>
        <w:rFonts w:cs="Calibri" w:hint="default"/>
        <w:color w:val="000000" w:themeColor="text1"/>
      </w:rPr>
    </w:lvl>
  </w:abstractNum>
  <w:abstractNum w:abstractNumId="7"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1" w15:restartNumberingAfterBreak="0">
    <w:nsid w:val="7753065E"/>
    <w:multiLevelType w:val="multilevel"/>
    <w:tmpl w:val="D43A3B98"/>
    <w:lvl w:ilvl="0">
      <w:start w:val="3"/>
      <w:numFmt w:val="decimal"/>
      <w:lvlText w:val="%1"/>
      <w:lvlJc w:val="left"/>
      <w:pPr>
        <w:ind w:left="975" w:hanging="975"/>
      </w:pPr>
      <w:rPr>
        <w:rFonts w:cs="Calibri" w:hint="default"/>
        <w:color w:val="00000A"/>
      </w:rPr>
    </w:lvl>
    <w:lvl w:ilvl="1">
      <w:start w:val="62"/>
      <w:numFmt w:val="decimal"/>
      <w:lvlText w:val="%1.%2"/>
      <w:lvlJc w:val="left"/>
      <w:pPr>
        <w:ind w:left="975" w:hanging="975"/>
      </w:pPr>
      <w:rPr>
        <w:rFonts w:cs="Calibri" w:hint="default"/>
        <w:color w:val="00000A"/>
      </w:rPr>
    </w:lvl>
    <w:lvl w:ilvl="2">
      <w:start w:val="9"/>
      <w:numFmt w:val="decimal"/>
      <w:lvlText w:val="%1.%2.%3"/>
      <w:lvlJc w:val="left"/>
      <w:pPr>
        <w:ind w:left="975" w:hanging="975"/>
      </w:pPr>
      <w:rPr>
        <w:rFonts w:cs="Calibri" w:hint="default"/>
        <w:color w:val="00000A"/>
      </w:rPr>
    </w:lvl>
    <w:lvl w:ilvl="3">
      <w:start w:val="4"/>
      <w:numFmt w:val="decimal"/>
      <w:lvlText w:val="%1.%2.%3.%4"/>
      <w:lvlJc w:val="left"/>
      <w:pPr>
        <w:ind w:left="1080" w:hanging="1080"/>
      </w:pPr>
      <w:rPr>
        <w:rFonts w:cs="Calibri" w:hint="default"/>
        <w:color w:val="00000A"/>
      </w:rPr>
    </w:lvl>
    <w:lvl w:ilvl="4">
      <w:start w:val="1"/>
      <w:numFmt w:val="decimal"/>
      <w:lvlText w:val="%1.%2.%3.%4.%5"/>
      <w:lvlJc w:val="left"/>
      <w:pPr>
        <w:ind w:left="1440" w:hanging="1440"/>
      </w:pPr>
      <w:rPr>
        <w:rFonts w:cs="Calibri" w:hint="default"/>
        <w:color w:val="00000A"/>
      </w:rPr>
    </w:lvl>
    <w:lvl w:ilvl="5">
      <w:start w:val="1"/>
      <w:numFmt w:val="decimal"/>
      <w:lvlText w:val="%1.%2.%3.%4.%5.%6"/>
      <w:lvlJc w:val="left"/>
      <w:pPr>
        <w:ind w:left="1800" w:hanging="1800"/>
      </w:pPr>
      <w:rPr>
        <w:rFonts w:cs="Calibri" w:hint="default"/>
        <w:color w:val="00000A"/>
      </w:rPr>
    </w:lvl>
    <w:lvl w:ilvl="6">
      <w:start w:val="1"/>
      <w:numFmt w:val="decimal"/>
      <w:lvlText w:val="%1.%2.%3.%4.%5.%6.%7"/>
      <w:lvlJc w:val="left"/>
      <w:pPr>
        <w:ind w:left="1800" w:hanging="1800"/>
      </w:pPr>
      <w:rPr>
        <w:rFonts w:cs="Calibri" w:hint="default"/>
        <w:color w:val="00000A"/>
      </w:rPr>
    </w:lvl>
    <w:lvl w:ilvl="7">
      <w:start w:val="1"/>
      <w:numFmt w:val="decimal"/>
      <w:lvlText w:val="%1.%2.%3.%4.%5.%6.%7.%8"/>
      <w:lvlJc w:val="left"/>
      <w:pPr>
        <w:ind w:left="2160" w:hanging="2160"/>
      </w:pPr>
      <w:rPr>
        <w:rFonts w:cs="Calibri" w:hint="default"/>
        <w:color w:val="00000A"/>
      </w:rPr>
    </w:lvl>
    <w:lvl w:ilvl="8">
      <w:start w:val="1"/>
      <w:numFmt w:val="decimal"/>
      <w:lvlText w:val="%1.%2.%3.%4.%5.%6.%7.%8.%9"/>
      <w:lvlJc w:val="left"/>
      <w:pPr>
        <w:ind w:left="2520" w:hanging="2520"/>
      </w:pPr>
      <w:rPr>
        <w:rFonts w:cs="Calibri" w:hint="default"/>
        <w:color w:val="00000A"/>
      </w:rPr>
    </w:lvl>
  </w:abstractNum>
  <w:abstractNum w:abstractNumId="12"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7"/>
  </w:num>
  <w:num w:numId="3">
    <w:abstractNumId w:val="1"/>
  </w:num>
  <w:num w:numId="4">
    <w:abstractNumId w:val="8"/>
  </w:num>
  <w:num w:numId="5">
    <w:abstractNumId w:val="2"/>
  </w:num>
  <w:num w:numId="6">
    <w:abstractNumId w:val="12"/>
  </w:num>
  <w:num w:numId="7">
    <w:abstractNumId w:val="5"/>
  </w:num>
  <w:num w:numId="8">
    <w:abstractNumId w:val="10"/>
  </w:num>
  <w:num w:numId="9">
    <w:abstractNumId w:val="9"/>
  </w:num>
  <w:num w:numId="10">
    <w:abstractNumId w:val="6"/>
  </w:num>
  <w:num w:numId="11">
    <w:abstractNumId w:val="11"/>
  </w:num>
  <w:num w:numId="12">
    <w:abstractNumId w:val="4"/>
  </w:num>
  <w:num w:numId="13">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D68D4"/>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146"/>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B6A5F"/>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2DB5"/>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D42AF"/>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55A8"/>
    <w:rsid w:val="00DB6EA1"/>
    <w:rsid w:val="00DC58C6"/>
    <w:rsid w:val="00DC6CC7"/>
    <w:rsid w:val="00DC6FCA"/>
    <w:rsid w:val="00DD641A"/>
    <w:rsid w:val="00DE2CE0"/>
    <w:rsid w:val="00E12775"/>
    <w:rsid w:val="00E151D6"/>
    <w:rsid w:val="00E26E61"/>
    <w:rsid w:val="00E27309"/>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2CA2"/>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2D38"/>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0"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numbering" Target="numbering.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461</TotalTime>
  <Pages>16</Pages>
  <Words>6217</Words>
  <Characters>33577</Characters>
  <Application>Microsoft Office Word</Application>
  <DocSecurity>0</DocSecurity>
  <Lines>279</Lines>
  <Paragraphs>79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39</cp:revision>
  <cp:lastPrinted>2024-03-27T14:24:00Z</cp:lastPrinted>
  <dcterms:created xsi:type="dcterms:W3CDTF">2023-08-18T18:10:00Z</dcterms:created>
  <dcterms:modified xsi:type="dcterms:W3CDTF">2024-03-27T14:24:00Z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